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7B972" w14:textId="4BAECCDE" w:rsidR="005C479F" w:rsidRPr="005B3F01" w:rsidRDefault="005C479F" w:rsidP="005C479F">
      <w:pPr>
        <w:tabs>
          <w:tab w:val="left" w:pos="3910"/>
          <w:tab w:val="center" w:pos="4536"/>
          <w:tab w:val="right" w:pos="9072"/>
        </w:tabs>
        <w:spacing w:line="276" w:lineRule="auto"/>
        <w:rPr>
          <w:rFonts w:ascii="Arial" w:eastAsia="Malgun Gothic" w:hAnsi="Arial" w:cs="Arial"/>
          <w:b/>
          <w:bCs/>
          <w:lang w:eastAsia="en-US"/>
        </w:rPr>
      </w:pPr>
      <w:r w:rsidRPr="005B3F01">
        <w:rPr>
          <w:rFonts w:ascii="Arial" w:eastAsia="Malgun Gothic" w:hAnsi="Arial" w:cs="Arial"/>
          <w:b/>
          <w:bCs/>
          <w:lang w:eastAsia="en-US"/>
        </w:rPr>
        <w:t xml:space="preserve">3GPP TSG RAN WG1 </w:t>
      </w:r>
      <w:r w:rsidR="00C75274">
        <w:rPr>
          <w:rFonts w:ascii="Arial" w:eastAsia="Malgun Gothic" w:hAnsi="Arial" w:cs="Arial"/>
          <w:b/>
          <w:bCs/>
          <w:lang w:eastAsia="en-US"/>
        </w:rPr>
        <w:t xml:space="preserve">Meeting </w:t>
      </w:r>
      <w:r w:rsidRPr="005B3F01">
        <w:rPr>
          <w:rFonts w:ascii="Arial" w:eastAsia="Malgun Gothic" w:hAnsi="Arial" w:cs="Arial"/>
          <w:b/>
          <w:bCs/>
          <w:lang w:eastAsia="en-US"/>
        </w:rPr>
        <w:t>#</w:t>
      </w:r>
      <w:r w:rsidR="00F42DD1" w:rsidRPr="005B3F01">
        <w:rPr>
          <w:rFonts w:ascii="Arial" w:eastAsia="Malgun Gothic" w:hAnsi="Arial" w:cs="Arial"/>
          <w:b/>
          <w:bCs/>
          <w:lang w:eastAsia="en-US"/>
        </w:rPr>
        <w:t>1</w:t>
      </w:r>
      <w:r w:rsidR="005B3F01" w:rsidRPr="005B3F01">
        <w:rPr>
          <w:rFonts w:ascii="Arial" w:eastAsia="Malgun Gothic" w:hAnsi="Arial" w:cs="Arial"/>
          <w:b/>
          <w:bCs/>
          <w:lang w:eastAsia="en-US"/>
        </w:rPr>
        <w:t>20</w:t>
      </w:r>
      <w:r w:rsidRPr="005B3F01">
        <w:rPr>
          <w:rFonts w:ascii="Arial" w:eastAsia="Malgun Gothic" w:hAnsi="Arial" w:cs="Arial"/>
          <w:b/>
          <w:bCs/>
          <w:lang w:eastAsia="en-US"/>
        </w:rPr>
        <w:tab/>
      </w:r>
      <w:r w:rsidRPr="005B3F01">
        <w:rPr>
          <w:rFonts w:ascii="Arial" w:eastAsia="Malgun Gothic" w:hAnsi="Arial" w:cs="Arial"/>
          <w:b/>
          <w:bCs/>
          <w:lang w:eastAsia="en-US"/>
        </w:rPr>
        <w:tab/>
        <w:t xml:space="preserve">                                                       </w:t>
      </w:r>
      <w:r w:rsidR="00047744" w:rsidRPr="005B3F01">
        <w:rPr>
          <w:rFonts w:ascii="Arial" w:eastAsia="Malgun Gothic" w:hAnsi="Arial" w:cs="Arial"/>
          <w:b/>
          <w:bCs/>
          <w:lang w:eastAsia="en-US"/>
        </w:rPr>
        <w:t>R1-2</w:t>
      </w:r>
      <w:r w:rsidR="00D074E6">
        <w:rPr>
          <w:rFonts w:ascii="Arial" w:eastAsia="Malgun Gothic" w:hAnsi="Arial" w:cs="Arial"/>
          <w:b/>
          <w:bCs/>
          <w:lang w:eastAsia="en-US"/>
        </w:rPr>
        <w:t>501050</w:t>
      </w:r>
    </w:p>
    <w:p w14:paraId="79210B6C" w14:textId="74965EC9" w:rsidR="00711734" w:rsidRDefault="00543579" w:rsidP="00711734">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Athens</w:t>
      </w:r>
      <w:r w:rsidR="00711734" w:rsidRPr="00C07F14">
        <w:rPr>
          <w:rFonts w:ascii="Arial" w:eastAsia="Malgun Gothic" w:hAnsi="Arial" w:cs="Arial"/>
          <w:b/>
          <w:bCs/>
          <w:lang w:val="en-US" w:eastAsia="en-US"/>
        </w:rPr>
        <w:t xml:space="preserve">, </w:t>
      </w:r>
      <w:r>
        <w:rPr>
          <w:rFonts w:ascii="Arial" w:eastAsia="Malgun Gothic" w:hAnsi="Arial" w:cs="Arial"/>
          <w:b/>
          <w:bCs/>
          <w:lang w:val="en-US" w:eastAsia="en-US"/>
        </w:rPr>
        <w:t>Greece</w:t>
      </w:r>
      <w:r w:rsidR="00711734" w:rsidRPr="00C07F14">
        <w:rPr>
          <w:rFonts w:ascii="Arial" w:eastAsia="Malgun Gothic" w:hAnsi="Arial" w:cs="Arial"/>
          <w:b/>
          <w:bCs/>
          <w:lang w:val="en-US" w:eastAsia="en-US"/>
        </w:rPr>
        <w:t xml:space="preserve">, </w:t>
      </w:r>
      <w:r>
        <w:rPr>
          <w:rFonts w:ascii="Arial" w:eastAsia="Malgun Gothic" w:hAnsi="Arial" w:cs="Arial"/>
          <w:b/>
          <w:bCs/>
          <w:lang w:val="en-US" w:eastAsia="en-US"/>
        </w:rPr>
        <w:t>February</w:t>
      </w:r>
      <w:r w:rsidR="00711734" w:rsidRPr="00C07F14">
        <w:rPr>
          <w:rFonts w:ascii="Arial" w:eastAsia="Malgun Gothic" w:hAnsi="Arial" w:cs="Arial"/>
          <w:b/>
          <w:bCs/>
          <w:lang w:val="en-US" w:eastAsia="en-US"/>
        </w:rPr>
        <w:t xml:space="preserve"> 1</w:t>
      </w:r>
      <w:r w:rsidR="003157E4">
        <w:rPr>
          <w:rFonts w:ascii="Arial" w:eastAsia="Malgun Gothic" w:hAnsi="Arial" w:cs="Arial"/>
          <w:b/>
          <w:bCs/>
          <w:lang w:val="en-US" w:eastAsia="en-US"/>
        </w:rPr>
        <w:t>7</w:t>
      </w:r>
      <w:r w:rsidR="00C75274" w:rsidRPr="00C75274">
        <w:rPr>
          <w:rFonts w:ascii="Arial" w:eastAsia="Malgun Gothic" w:hAnsi="Arial" w:cs="Arial"/>
          <w:b/>
          <w:bCs/>
          <w:vertAlign w:val="superscript"/>
          <w:lang w:val="en-US" w:eastAsia="en-US"/>
        </w:rPr>
        <w:t>th</w:t>
      </w:r>
      <w:r w:rsidR="00711734" w:rsidRPr="00C07F14">
        <w:rPr>
          <w:rFonts w:ascii="Arial" w:eastAsia="Malgun Gothic" w:hAnsi="Arial" w:cs="Arial"/>
          <w:b/>
          <w:bCs/>
          <w:lang w:val="en-US" w:eastAsia="en-US"/>
        </w:rPr>
        <w:t xml:space="preserve"> – </w:t>
      </w:r>
      <w:r w:rsidR="003157E4">
        <w:rPr>
          <w:rFonts w:ascii="Arial" w:eastAsia="Malgun Gothic" w:hAnsi="Arial" w:cs="Arial"/>
          <w:b/>
          <w:bCs/>
          <w:lang w:val="en-US" w:eastAsia="en-US"/>
        </w:rPr>
        <w:t>21</w:t>
      </w:r>
      <w:r w:rsidR="00C75274" w:rsidRPr="00C75274">
        <w:rPr>
          <w:rFonts w:ascii="Arial" w:eastAsia="Malgun Gothic" w:hAnsi="Arial" w:cs="Arial"/>
          <w:b/>
          <w:bCs/>
          <w:vertAlign w:val="superscript"/>
          <w:lang w:val="en-US" w:eastAsia="en-US"/>
        </w:rPr>
        <w:t>st</w:t>
      </w:r>
      <w:r w:rsidR="00711734" w:rsidRPr="00C07F14">
        <w:rPr>
          <w:rFonts w:ascii="Arial" w:eastAsia="Malgun Gothic" w:hAnsi="Arial" w:cs="Arial"/>
          <w:b/>
          <w:bCs/>
          <w:lang w:val="en-US" w:eastAsia="en-US"/>
        </w:rPr>
        <w:t>, 202</w:t>
      </w:r>
      <w:r w:rsidR="003157E4">
        <w:rPr>
          <w:rFonts w:ascii="Arial" w:eastAsia="Malgun Gothic" w:hAnsi="Arial" w:cs="Arial"/>
          <w:b/>
          <w:bCs/>
          <w:lang w:val="en-US" w:eastAsia="en-US"/>
        </w:rPr>
        <w:t>5</w:t>
      </w:r>
    </w:p>
    <w:p w14:paraId="3CE66621" w14:textId="77777777" w:rsidR="005C479F" w:rsidRPr="004D66CF" w:rsidRDefault="005C479F" w:rsidP="005C479F">
      <w:pPr>
        <w:tabs>
          <w:tab w:val="center" w:pos="4536"/>
          <w:tab w:val="right" w:pos="9072"/>
        </w:tabs>
        <w:spacing w:line="276" w:lineRule="auto"/>
        <w:rPr>
          <w:rFonts w:ascii="Arial" w:eastAsia="Malgun Gothic" w:hAnsi="Arial" w:cs="Arial"/>
          <w:b/>
          <w:bCs/>
          <w:szCs w:val="24"/>
          <w:highlight w:val="yellow"/>
          <w:lang w:eastAsia="en-US"/>
        </w:rPr>
      </w:pPr>
    </w:p>
    <w:p w14:paraId="6DE8E750" w14:textId="278121C6" w:rsidR="005C479F" w:rsidRPr="00C75274" w:rsidRDefault="005C479F" w:rsidP="00C75274">
      <w:pPr>
        <w:tabs>
          <w:tab w:val="left" w:pos="1985"/>
        </w:tabs>
        <w:spacing w:after="120" w:line="288" w:lineRule="auto"/>
        <w:ind w:left="2040" w:hangingChars="850" w:hanging="2040"/>
        <w:jc w:val="both"/>
        <w:rPr>
          <w:rFonts w:ascii="Arial" w:eastAsia="Malgun Gothic" w:hAnsi="Arial"/>
          <w:lang w:eastAsia="en-US"/>
        </w:rPr>
      </w:pPr>
      <w:r w:rsidRPr="002C382F">
        <w:rPr>
          <w:rFonts w:ascii="Arial" w:eastAsia="Malgun Gothic" w:hAnsi="Arial"/>
          <w:b/>
          <w:lang w:eastAsia="en-US"/>
        </w:rPr>
        <w:t>Agenda item:</w:t>
      </w:r>
      <w:r w:rsidRPr="002C382F">
        <w:rPr>
          <w:rFonts w:ascii="Arial" w:eastAsia="Malgun Gothic" w:hAnsi="Arial"/>
          <w:lang w:eastAsia="en-US"/>
        </w:rPr>
        <w:tab/>
      </w:r>
      <w:bookmarkStart w:id="0" w:name="Source"/>
      <w:bookmarkEnd w:id="0"/>
      <w:r w:rsidR="00C75274" w:rsidRPr="00C75274">
        <w:rPr>
          <w:rFonts w:ascii="Arial" w:eastAsia="Malgun Gothic" w:hAnsi="Arial"/>
          <w:lang w:eastAsia="en-US"/>
        </w:rPr>
        <w:t xml:space="preserve">9.15.5 </w:t>
      </w:r>
    </w:p>
    <w:p w14:paraId="1AFED469" w14:textId="5AFF5F7B" w:rsidR="005C479F" w:rsidRPr="00B147EC" w:rsidRDefault="005C479F" w:rsidP="005C479F">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Pr="00621E4C">
        <w:rPr>
          <w:rFonts w:ascii="Arial" w:eastAsia="Malgun Gothic" w:hAnsi="Arial"/>
          <w:lang w:eastAsia="en-US"/>
        </w:rPr>
        <w:t>Vodafone</w:t>
      </w:r>
    </w:p>
    <w:p w14:paraId="3D278CCC" w14:textId="4C2D1391" w:rsidR="005C479F" w:rsidRPr="00E34C18" w:rsidRDefault="005C479F" w:rsidP="005C479F">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 xml:space="preserve">UE Features for </w:t>
      </w:r>
      <w:r w:rsidR="005B3F01">
        <w:rPr>
          <w:rFonts w:ascii="Arial" w:eastAsia="Malgun Gothic" w:hAnsi="Arial"/>
          <w:lang w:val="en-US" w:eastAsia="en-US"/>
        </w:rPr>
        <w:t>LP-WUS</w:t>
      </w:r>
    </w:p>
    <w:p w14:paraId="315140FB" w14:textId="77777777" w:rsidR="005C479F" w:rsidRPr="00E34C18"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w:t>
      </w:r>
    </w:p>
    <w:p w14:paraId="1536B2FB" w14:textId="77777777" w:rsidR="005C479F" w:rsidRPr="00E34C18" w:rsidRDefault="005C479F" w:rsidP="005C479F">
      <w:pPr>
        <w:rPr>
          <w:rFonts w:ascii="Arial" w:eastAsia="Batang" w:hAnsi="Arial"/>
          <w:sz w:val="16"/>
          <w:szCs w:val="16"/>
          <w:lang w:val="en-US" w:eastAsia="ko-KR"/>
        </w:rPr>
      </w:pPr>
    </w:p>
    <w:p w14:paraId="6E7CF9D5" w14:textId="77777777" w:rsidR="005C479F" w:rsidRPr="00A54177"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F1493D7" w14:textId="6C347B5A" w:rsidR="005C479F" w:rsidRDefault="005B3F01" w:rsidP="0052273A">
      <w:pPr>
        <w:jc w:val="both"/>
        <w:rPr>
          <w:rFonts w:eastAsia="Malgun Gothic" w:cs="Batang"/>
          <w:sz w:val="22"/>
          <w:szCs w:val="22"/>
          <w:lang w:val="en-US" w:eastAsia="en-US"/>
        </w:rPr>
      </w:pPr>
      <w:r>
        <w:rPr>
          <w:rFonts w:eastAsia="Malgun Gothic" w:cs="Batang"/>
          <w:sz w:val="22"/>
          <w:szCs w:val="22"/>
          <w:lang w:val="en-US" w:eastAsia="en-US"/>
        </w:rPr>
        <w:t>The</w:t>
      </w:r>
      <w:r w:rsidR="00E807A9">
        <w:rPr>
          <w:rFonts w:eastAsia="Malgun Gothic" w:cs="Batang"/>
          <w:sz w:val="22"/>
          <w:szCs w:val="22"/>
          <w:lang w:val="en-US" w:eastAsia="en-US"/>
        </w:rPr>
        <w:t xml:space="preserve"> </w:t>
      </w:r>
      <w:r>
        <w:rPr>
          <w:rFonts w:eastAsia="Malgun Gothic" w:cs="Batang"/>
          <w:sz w:val="22"/>
          <w:szCs w:val="22"/>
          <w:lang w:val="en-US" w:eastAsia="en-US"/>
        </w:rPr>
        <w:t>current</w:t>
      </w:r>
      <w:r w:rsidR="00E807A9">
        <w:rPr>
          <w:rFonts w:eastAsia="Malgun Gothic" w:cs="Batang"/>
          <w:sz w:val="22"/>
          <w:szCs w:val="22"/>
          <w:lang w:val="en-US" w:eastAsia="en-US"/>
        </w:rPr>
        <w:t xml:space="preserve"> RAN1#1</w:t>
      </w:r>
      <w:r>
        <w:rPr>
          <w:rFonts w:eastAsia="Malgun Gothic" w:cs="Batang"/>
          <w:sz w:val="22"/>
          <w:szCs w:val="22"/>
          <w:lang w:val="en-US" w:eastAsia="en-US"/>
        </w:rPr>
        <w:t>20</w:t>
      </w:r>
      <w:r w:rsidR="00E807A9">
        <w:rPr>
          <w:rFonts w:eastAsia="Malgun Gothic" w:cs="Batang"/>
          <w:sz w:val="22"/>
          <w:szCs w:val="22"/>
          <w:lang w:val="en-US" w:eastAsia="en-US"/>
        </w:rPr>
        <w:t xml:space="preserve"> meeting</w:t>
      </w:r>
      <w:r w:rsidR="0052273A">
        <w:rPr>
          <w:rFonts w:eastAsia="Malgun Gothic" w:cs="Batang"/>
          <w:sz w:val="22"/>
          <w:szCs w:val="22"/>
          <w:lang w:val="en-US" w:eastAsia="en-US"/>
        </w:rPr>
        <w:t xml:space="preserve"> </w:t>
      </w:r>
      <w:r>
        <w:rPr>
          <w:rFonts w:eastAsia="Malgun Gothic" w:cs="Batang"/>
          <w:sz w:val="22"/>
          <w:szCs w:val="22"/>
          <w:lang w:val="en-US" w:eastAsia="en-US"/>
        </w:rPr>
        <w:t xml:space="preserve">will kickstart discussions on the </w:t>
      </w:r>
      <w:r w:rsidR="00633B1A">
        <w:rPr>
          <w:rFonts w:eastAsia="Malgun Gothic" w:cs="Batang"/>
          <w:sz w:val="22"/>
          <w:szCs w:val="22"/>
          <w:lang w:val="en-US" w:eastAsia="en-US"/>
        </w:rPr>
        <w:t xml:space="preserve">UE features for </w:t>
      </w:r>
      <w:r w:rsidR="001932CE">
        <w:rPr>
          <w:rFonts w:eastAsia="Malgun Gothic" w:cs="Batang"/>
          <w:sz w:val="22"/>
          <w:szCs w:val="22"/>
          <w:lang w:val="en-US" w:eastAsia="en-US"/>
        </w:rPr>
        <w:t>the Rel-19 “</w:t>
      </w:r>
      <w:r w:rsidR="001932CE" w:rsidRPr="001932CE">
        <w:rPr>
          <w:rFonts w:eastAsia="Malgun Gothic" w:cs="Batang"/>
          <w:sz w:val="22"/>
          <w:szCs w:val="22"/>
          <w:lang w:val="en-US" w:eastAsia="en-US"/>
        </w:rPr>
        <w:t>Low-power wake-up signal and receiver for NR (LP-WUS/WUR)</w:t>
      </w:r>
      <w:r w:rsidR="001932CE">
        <w:rPr>
          <w:rFonts w:eastAsia="Malgun Gothic" w:cs="Batang"/>
          <w:sz w:val="22"/>
          <w:szCs w:val="22"/>
          <w:lang w:val="en-US" w:eastAsia="en-US"/>
        </w:rPr>
        <w:t>” work item</w:t>
      </w:r>
      <w:r w:rsidR="00183650">
        <w:rPr>
          <w:rFonts w:eastAsia="Malgun Gothic" w:cs="Batang"/>
          <w:sz w:val="22"/>
          <w:szCs w:val="22"/>
          <w:lang w:val="en-US" w:eastAsia="en-US"/>
        </w:rPr>
        <w:t xml:space="preserve"> </w:t>
      </w:r>
      <w:r w:rsidR="00183650">
        <w:rPr>
          <w:rFonts w:eastAsia="Malgun Gothic" w:cs="Batang"/>
          <w:sz w:val="22"/>
          <w:szCs w:val="22"/>
          <w:lang w:val="en-US" w:eastAsia="en-US"/>
        </w:rPr>
        <w:fldChar w:fldCharType="begin"/>
      </w:r>
      <w:r w:rsidR="00183650">
        <w:rPr>
          <w:rFonts w:eastAsia="Malgun Gothic" w:cs="Batang"/>
          <w:sz w:val="22"/>
          <w:szCs w:val="22"/>
          <w:lang w:val="en-US" w:eastAsia="en-US"/>
        </w:rPr>
        <w:instrText xml:space="preserve"> REF _Ref189657358 \w \h </w:instrText>
      </w:r>
      <w:r w:rsidR="00183650">
        <w:rPr>
          <w:rFonts w:eastAsia="Malgun Gothic" w:cs="Batang"/>
          <w:sz w:val="22"/>
          <w:szCs w:val="22"/>
          <w:lang w:val="en-US" w:eastAsia="en-US"/>
        </w:rPr>
      </w:r>
      <w:r w:rsidR="00183650">
        <w:rPr>
          <w:rFonts w:eastAsia="Malgun Gothic" w:cs="Batang"/>
          <w:sz w:val="22"/>
          <w:szCs w:val="22"/>
          <w:lang w:val="en-US" w:eastAsia="en-US"/>
        </w:rPr>
        <w:fldChar w:fldCharType="separate"/>
      </w:r>
      <w:r w:rsidR="00183650">
        <w:rPr>
          <w:rFonts w:eastAsia="Malgun Gothic" w:cs="Batang"/>
          <w:sz w:val="22"/>
          <w:szCs w:val="22"/>
          <w:lang w:val="en-US" w:eastAsia="en-US"/>
        </w:rPr>
        <w:t>[1]</w:t>
      </w:r>
      <w:r w:rsidR="00183650">
        <w:rPr>
          <w:rFonts w:eastAsia="Malgun Gothic" w:cs="Batang"/>
          <w:sz w:val="22"/>
          <w:szCs w:val="22"/>
          <w:lang w:val="en-US" w:eastAsia="en-US"/>
        </w:rPr>
        <w:fldChar w:fldCharType="end"/>
      </w:r>
      <w:r w:rsidR="001932CE">
        <w:rPr>
          <w:rFonts w:eastAsia="Malgun Gothic" w:cs="Batang"/>
          <w:sz w:val="22"/>
          <w:szCs w:val="22"/>
          <w:lang w:val="en-US" w:eastAsia="en-US"/>
        </w:rPr>
        <w:t>.</w:t>
      </w:r>
    </w:p>
    <w:p w14:paraId="5F7CD690" w14:textId="77777777" w:rsidR="0052273A" w:rsidRDefault="0052273A" w:rsidP="005C479F">
      <w:pPr>
        <w:rPr>
          <w:rFonts w:eastAsia="Malgun Gothic" w:cs="Batang"/>
          <w:sz w:val="22"/>
          <w:szCs w:val="22"/>
          <w:lang w:val="en-US" w:eastAsia="en-US"/>
        </w:rPr>
      </w:pPr>
    </w:p>
    <w:p w14:paraId="2C186FA0" w14:textId="6AAC7B33" w:rsidR="009F377C" w:rsidRDefault="000D1066" w:rsidP="005C479F">
      <w:pPr>
        <w:spacing w:after="120"/>
        <w:jc w:val="both"/>
        <w:rPr>
          <w:rFonts w:eastAsia="Malgun Gothic" w:cs="Batang"/>
          <w:sz w:val="22"/>
          <w:szCs w:val="22"/>
          <w:lang w:val="en-US" w:eastAsia="en-US"/>
        </w:rPr>
      </w:pPr>
      <w:r>
        <w:rPr>
          <w:rFonts w:eastAsia="Malgun Gothic" w:cs="Batang"/>
          <w:sz w:val="22"/>
          <w:szCs w:val="22"/>
          <w:lang w:val="en-US" w:eastAsia="en-US"/>
        </w:rPr>
        <w:t>In this contribution we present our</w:t>
      </w:r>
      <w:r w:rsidR="00BD39B0">
        <w:rPr>
          <w:rFonts w:eastAsia="Malgun Gothic" w:cs="Batang"/>
          <w:sz w:val="22"/>
          <w:szCs w:val="22"/>
          <w:lang w:val="en-US" w:eastAsia="en-US"/>
        </w:rPr>
        <w:t xml:space="preserve"> initial</w:t>
      </w:r>
      <w:r>
        <w:rPr>
          <w:rFonts w:eastAsia="Malgun Gothic" w:cs="Batang"/>
          <w:sz w:val="22"/>
          <w:szCs w:val="22"/>
          <w:lang w:val="en-US" w:eastAsia="en-US"/>
        </w:rPr>
        <w:t xml:space="preserve"> views </w:t>
      </w:r>
      <w:r w:rsidR="00245298">
        <w:rPr>
          <w:rFonts w:eastAsia="Malgun Gothic" w:cs="Batang"/>
          <w:sz w:val="22"/>
          <w:szCs w:val="22"/>
          <w:lang w:val="en-US" w:eastAsia="en-US"/>
        </w:rPr>
        <w:t>for the definition of UE features for LP-WUS procedures</w:t>
      </w:r>
      <w:r w:rsidR="009407CA">
        <w:rPr>
          <w:rFonts w:eastAsia="Malgun Gothic" w:cs="Batang"/>
          <w:sz w:val="22"/>
          <w:szCs w:val="22"/>
          <w:lang w:val="en-US" w:eastAsia="en-US"/>
        </w:rPr>
        <w:t>.</w:t>
      </w:r>
    </w:p>
    <w:p w14:paraId="58B1348D" w14:textId="0A145B95" w:rsidR="009407CA" w:rsidRPr="00A54177" w:rsidRDefault="00AC65BC" w:rsidP="00AC65BC">
      <w:pPr>
        <w:pStyle w:val="Proposal"/>
        <w:keepNext/>
        <w:keepLines/>
        <w:numPr>
          <w:ilvl w:val="0"/>
          <w:numId w:val="2"/>
        </w:numPr>
        <w:tabs>
          <w:tab w:val="left" w:pos="426"/>
        </w:tabs>
        <w:overflowPunct w:val="0"/>
        <w:autoSpaceDE w:val="0"/>
        <w:autoSpaceDN w:val="0"/>
        <w:adjustRightInd w:val="0"/>
        <w:spacing w:before="24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245298">
        <w:rPr>
          <w:rFonts w:eastAsia="Batang"/>
          <w:b w:val="0"/>
          <w:bCs w:val="0"/>
          <w:sz w:val="32"/>
          <w:szCs w:val="32"/>
          <w:lang w:val="en-US" w:eastAsia="ko-KR"/>
        </w:rPr>
        <w:t>LP-WUS procedures</w:t>
      </w:r>
    </w:p>
    <w:p w14:paraId="03CAD368" w14:textId="7DA44DD3" w:rsidR="00D6453D" w:rsidRDefault="00CA52C7" w:rsidP="00331E11">
      <w:pPr>
        <w:spacing w:after="120"/>
        <w:jc w:val="both"/>
        <w:rPr>
          <w:rFonts w:eastAsia="Malgun Gothic" w:cs="Batang"/>
          <w:sz w:val="22"/>
          <w:szCs w:val="22"/>
          <w:lang w:val="en-US" w:eastAsia="en-US"/>
        </w:rPr>
      </w:pPr>
      <w:r>
        <w:rPr>
          <w:rFonts w:eastAsia="Malgun Gothic" w:cs="Batang"/>
          <w:sz w:val="22"/>
          <w:szCs w:val="22"/>
          <w:lang w:val="en-US" w:eastAsia="en-US"/>
        </w:rPr>
        <w:t xml:space="preserve">As an operator with great interest in this </w:t>
      </w:r>
      <w:r w:rsidR="007A7449">
        <w:rPr>
          <w:rFonts w:eastAsia="Malgun Gothic" w:cs="Batang"/>
          <w:sz w:val="22"/>
          <w:szCs w:val="22"/>
          <w:lang w:val="en-US" w:eastAsia="en-US"/>
        </w:rPr>
        <w:t>work as a candidate to significantly improve the battery life of our</w:t>
      </w:r>
      <w:r w:rsidR="009004FB">
        <w:rPr>
          <w:rFonts w:eastAsia="Malgun Gothic" w:cs="Batang"/>
          <w:sz w:val="22"/>
          <w:szCs w:val="22"/>
          <w:lang w:val="en-US" w:eastAsia="en-US"/>
        </w:rPr>
        <w:t xml:space="preserve"> 5G</w:t>
      </w:r>
      <w:r w:rsidR="007A7449">
        <w:rPr>
          <w:rFonts w:eastAsia="Malgun Gothic" w:cs="Batang"/>
          <w:sz w:val="22"/>
          <w:szCs w:val="22"/>
          <w:lang w:val="en-US" w:eastAsia="en-US"/>
        </w:rPr>
        <w:t xml:space="preserve"> customers</w:t>
      </w:r>
      <w:r w:rsidR="000411AA">
        <w:rPr>
          <w:rFonts w:eastAsia="Malgun Gothic" w:cs="Batang"/>
          <w:sz w:val="22"/>
          <w:szCs w:val="22"/>
          <w:lang w:val="en-US" w:eastAsia="en-US"/>
        </w:rPr>
        <w:t>,</w:t>
      </w:r>
      <w:r w:rsidR="007A7449">
        <w:rPr>
          <w:rFonts w:eastAsia="Malgun Gothic" w:cs="Batang"/>
          <w:sz w:val="22"/>
          <w:szCs w:val="22"/>
          <w:lang w:val="en-US" w:eastAsia="en-US"/>
        </w:rPr>
        <w:t xml:space="preserve"> we want to assure that the UE features are designed in a way that ensure </w:t>
      </w:r>
      <w:r w:rsidR="00A86801">
        <w:rPr>
          <w:rFonts w:eastAsia="Malgun Gothic" w:cs="Batang"/>
          <w:sz w:val="22"/>
          <w:szCs w:val="22"/>
          <w:lang w:val="en-US" w:eastAsia="en-US"/>
        </w:rPr>
        <w:t>successful interoperability testing, whilst also attempting to reduce the fragmentation of the market by including multiple variant</w:t>
      </w:r>
      <w:r w:rsidR="000411AA">
        <w:rPr>
          <w:rFonts w:eastAsia="Malgun Gothic" w:cs="Batang"/>
          <w:sz w:val="22"/>
          <w:szCs w:val="22"/>
          <w:lang w:val="en-US" w:eastAsia="en-US"/>
        </w:rPr>
        <w:t>s/options to be implemented.</w:t>
      </w:r>
    </w:p>
    <w:p w14:paraId="16CE3D8F" w14:textId="55617B39" w:rsidR="007731F2" w:rsidRDefault="007731F2" w:rsidP="00331E11">
      <w:pPr>
        <w:spacing w:after="120"/>
        <w:jc w:val="both"/>
        <w:rPr>
          <w:rFonts w:eastAsia="Malgun Gothic" w:cs="Batang"/>
          <w:sz w:val="22"/>
          <w:szCs w:val="22"/>
          <w:lang w:val="en-US" w:eastAsia="en-US"/>
        </w:rPr>
      </w:pPr>
      <w:r>
        <w:rPr>
          <w:rFonts w:eastAsia="Malgun Gothic" w:cs="Batang"/>
          <w:sz w:val="22"/>
          <w:szCs w:val="22"/>
          <w:lang w:val="en-US" w:eastAsia="en-US"/>
        </w:rPr>
        <w:t>To start, given</w:t>
      </w:r>
      <w:r w:rsidR="005C58C7">
        <w:rPr>
          <w:rFonts w:eastAsia="Malgun Gothic" w:cs="Batang"/>
          <w:sz w:val="22"/>
          <w:szCs w:val="22"/>
          <w:lang w:val="en-US" w:eastAsia="en-US"/>
        </w:rPr>
        <w:t xml:space="preserve"> that the work is divided between </w:t>
      </w:r>
      <w:r w:rsidR="007A2083">
        <w:rPr>
          <w:rFonts w:eastAsia="Malgun Gothic" w:cs="Batang"/>
          <w:sz w:val="22"/>
          <w:szCs w:val="22"/>
          <w:lang w:val="en-US" w:eastAsia="en-US"/>
        </w:rPr>
        <w:t xml:space="preserve">operation </w:t>
      </w:r>
      <w:r w:rsidR="005C58C7">
        <w:rPr>
          <w:rFonts w:eastAsia="Malgun Gothic" w:cs="Batang"/>
          <w:sz w:val="22"/>
          <w:szCs w:val="22"/>
          <w:lang w:val="en-US" w:eastAsia="en-US"/>
        </w:rPr>
        <w:t xml:space="preserve">for idle/inactive </w:t>
      </w:r>
      <w:r w:rsidR="004B737D">
        <w:rPr>
          <w:rFonts w:eastAsia="Malgun Gothic" w:cs="Batang"/>
          <w:sz w:val="22"/>
          <w:szCs w:val="22"/>
          <w:lang w:val="en-US" w:eastAsia="en-US"/>
        </w:rPr>
        <w:t>mode</w:t>
      </w:r>
      <w:r w:rsidR="005C58C7">
        <w:rPr>
          <w:rFonts w:eastAsia="Malgun Gothic" w:cs="Batang"/>
          <w:sz w:val="22"/>
          <w:szCs w:val="22"/>
          <w:lang w:val="en-US" w:eastAsia="en-US"/>
        </w:rPr>
        <w:t xml:space="preserve"> and </w:t>
      </w:r>
      <w:r w:rsidR="007A2083">
        <w:rPr>
          <w:rFonts w:eastAsia="Malgun Gothic" w:cs="Batang"/>
          <w:sz w:val="22"/>
          <w:szCs w:val="22"/>
          <w:lang w:val="en-US" w:eastAsia="en-US"/>
        </w:rPr>
        <w:t xml:space="preserve">operation </w:t>
      </w:r>
      <w:r w:rsidR="005C58C7">
        <w:rPr>
          <w:rFonts w:eastAsia="Malgun Gothic" w:cs="Batang"/>
          <w:sz w:val="22"/>
          <w:szCs w:val="22"/>
          <w:lang w:val="en-US" w:eastAsia="en-US"/>
        </w:rPr>
        <w:t xml:space="preserve">for connected </w:t>
      </w:r>
      <w:r w:rsidR="004B737D">
        <w:rPr>
          <w:rFonts w:eastAsia="Malgun Gothic" w:cs="Batang"/>
          <w:sz w:val="22"/>
          <w:szCs w:val="22"/>
          <w:lang w:val="en-US" w:eastAsia="en-US"/>
        </w:rPr>
        <w:t>mode</w:t>
      </w:r>
      <w:r w:rsidR="002C2ECB">
        <w:rPr>
          <w:rFonts w:eastAsia="Malgun Gothic" w:cs="Batang"/>
          <w:sz w:val="22"/>
          <w:szCs w:val="22"/>
          <w:lang w:val="en-US" w:eastAsia="en-US"/>
        </w:rPr>
        <w:t>,</w:t>
      </w:r>
      <w:r w:rsidR="005C58C7">
        <w:rPr>
          <w:rFonts w:eastAsia="Malgun Gothic" w:cs="Batang"/>
          <w:sz w:val="22"/>
          <w:szCs w:val="22"/>
          <w:lang w:val="en-US" w:eastAsia="en-US"/>
        </w:rPr>
        <w:t xml:space="preserve"> there should be</w:t>
      </w:r>
      <w:r w:rsidR="009004FB">
        <w:rPr>
          <w:rFonts w:eastAsia="Malgun Gothic" w:cs="Batang"/>
          <w:sz w:val="22"/>
          <w:szCs w:val="22"/>
          <w:lang w:val="en-US" w:eastAsia="en-US"/>
        </w:rPr>
        <w:t xml:space="preserve"> a</w:t>
      </w:r>
      <w:r w:rsidR="005C58C7">
        <w:rPr>
          <w:rFonts w:eastAsia="Malgun Gothic" w:cs="Batang"/>
          <w:sz w:val="22"/>
          <w:szCs w:val="22"/>
          <w:lang w:val="en-US" w:eastAsia="en-US"/>
        </w:rPr>
        <w:t xml:space="preserve"> separation in terms of UE capability</w:t>
      </w:r>
      <w:r w:rsidR="004672E3">
        <w:rPr>
          <w:rFonts w:eastAsia="Malgun Gothic" w:cs="Batang"/>
          <w:sz w:val="22"/>
          <w:szCs w:val="22"/>
          <w:lang w:val="en-US" w:eastAsia="en-US"/>
        </w:rPr>
        <w:t xml:space="preserve">. Having such separation would improve the independent testing of each </w:t>
      </w:r>
      <w:r w:rsidR="00F26F00">
        <w:rPr>
          <w:rFonts w:eastAsia="Malgun Gothic" w:cs="Batang"/>
          <w:sz w:val="22"/>
          <w:szCs w:val="22"/>
          <w:lang w:val="en-US" w:eastAsia="en-US"/>
        </w:rPr>
        <w:t>operation type</w:t>
      </w:r>
      <w:r w:rsidR="004672E3">
        <w:rPr>
          <w:rFonts w:eastAsia="Malgun Gothic" w:cs="Batang"/>
          <w:sz w:val="22"/>
          <w:szCs w:val="22"/>
          <w:lang w:val="en-US" w:eastAsia="en-US"/>
        </w:rPr>
        <w:t>, as they are independent as such anyway</w:t>
      </w:r>
      <w:r w:rsidR="00205587">
        <w:rPr>
          <w:rFonts w:eastAsia="Malgun Gothic" w:cs="Batang"/>
          <w:sz w:val="22"/>
          <w:szCs w:val="22"/>
          <w:lang w:val="en-US" w:eastAsia="en-US"/>
        </w:rPr>
        <w:t xml:space="preserve">. </w:t>
      </w:r>
    </w:p>
    <w:p w14:paraId="2FCD9B3C" w14:textId="68704CFD" w:rsidR="004672E3" w:rsidRDefault="004672E3" w:rsidP="004672E3">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Separate</w:t>
      </w:r>
      <w:r w:rsidR="000B777C">
        <w:rPr>
          <w:rFonts w:ascii="Calibri" w:eastAsia="SimSun" w:hAnsi="Calibri"/>
          <w:i/>
          <w:iCs/>
          <w:sz w:val="22"/>
          <w:szCs w:val="22"/>
          <w:lang w:val="en-US" w:eastAsia="zh-TW"/>
        </w:rPr>
        <w:t xml:space="preserve"> UE</w:t>
      </w:r>
      <w:r>
        <w:rPr>
          <w:rFonts w:ascii="Calibri" w:eastAsia="SimSun" w:hAnsi="Calibri"/>
          <w:i/>
          <w:iCs/>
          <w:sz w:val="22"/>
          <w:szCs w:val="22"/>
          <w:lang w:val="en-US" w:eastAsia="zh-TW"/>
        </w:rPr>
        <w:t xml:space="preserve"> features should be defined for idle/inactive </w:t>
      </w:r>
      <w:r w:rsidR="004B737D">
        <w:rPr>
          <w:rFonts w:ascii="Calibri" w:eastAsia="SimSun" w:hAnsi="Calibri"/>
          <w:i/>
          <w:iCs/>
          <w:sz w:val="22"/>
          <w:szCs w:val="22"/>
          <w:lang w:val="en-US" w:eastAsia="zh-TW"/>
        </w:rPr>
        <w:t>mode</w:t>
      </w:r>
      <w:r>
        <w:rPr>
          <w:rFonts w:ascii="Calibri" w:eastAsia="SimSun" w:hAnsi="Calibri"/>
          <w:i/>
          <w:iCs/>
          <w:sz w:val="22"/>
          <w:szCs w:val="22"/>
          <w:lang w:val="en-US" w:eastAsia="zh-TW"/>
        </w:rPr>
        <w:t xml:space="preserve"> and for connected </w:t>
      </w:r>
      <w:r w:rsidR="004B737D">
        <w:rPr>
          <w:rFonts w:ascii="Calibri" w:eastAsia="SimSun" w:hAnsi="Calibri"/>
          <w:i/>
          <w:iCs/>
          <w:sz w:val="22"/>
          <w:szCs w:val="22"/>
          <w:lang w:val="en-US" w:eastAsia="zh-TW"/>
        </w:rPr>
        <w:t>mode</w:t>
      </w:r>
      <w:r w:rsidR="00205587">
        <w:rPr>
          <w:rFonts w:ascii="Calibri" w:eastAsia="SimSun" w:hAnsi="Calibri"/>
          <w:i/>
          <w:iCs/>
          <w:sz w:val="22"/>
          <w:szCs w:val="22"/>
          <w:lang w:val="en-US" w:eastAsia="zh-TW"/>
        </w:rPr>
        <w:t xml:space="preserve"> </w:t>
      </w:r>
      <w:r w:rsidR="002961A4">
        <w:rPr>
          <w:rFonts w:ascii="Calibri" w:eastAsia="SimSun" w:hAnsi="Calibri"/>
          <w:i/>
          <w:iCs/>
          <w:sz w:val="22"/>
          <w:szCs w:val="22"/>
          <w:lang w:val="en-US" w:eastAsia="zh-TW"/>
        </w:rPr>
        <w:t>operation</w:t>
      </w:r>
      <w:r>
        <w:rPr>
          <w:rFonts w:ascii="Calibri" w:eastAsia="SimSun" w:hAnsi="Calibri"/>
          <w:i/>
          <w:iCs/>
          <w:sz w:val="22"/>
          <w:szCs w:val="22"/>
          <w:lang w:val="en-US" w:eastAsia="zh-TW"/>
        </w:rPr>
        <w:t>.</w:t>
      </w:r>
    </w:p>
    <w:p w14:paraId="0EAC851B" w14:textId="77777777" w:rsidR="004672E3" w:rsidRDefault="004672E3" w:rsidP="004672E3">
      <w:pPr>
        <w:tabs>
          <w:tab w:val="left" w:pos="7880"/>
        </w:tabs>
        <w:jc w:val="both"/>
        <w:rPr>
          <w:rFonts w:ascii="Calibri" w:eastAsia="SimSun" w:hAnsi="Calibri"/>
          <w:i/>
          <w:iCs/>
          <w:sz w:val="22"/>
          <w:szCs w:val="22"/>
          <w:lang w:val="en-US" w:eastAsia="zh-TW"/>
        </w:rPr>
      </w:pPr>
    </w:p>
    <w:p w14:paraId="2CB3F90B" w14:textId="4AA6941B" w:rsidR="00656381" w:rsidRDefault="00B0685A" w:rsidP="00205587">
      <w:pPr>
        <w:tabs>
          <w:tab w:val="left" w:pos="7880"/>
        </w:tabs>
        <w:jc w:val="both"/>
        <w:rPr>
          <w:rFonts w:eastAsia="Malgun Gothic" w:cs="Batang"/>
          <w:sz w:val="22"/>
          <w:szCs w:val="22"/>
          <w:lang w:val="en-US" w:eastAsia="en-US"/>
        </w:rPr>
      </w:pPr>
      <w:r>
        <w:rPr>
          <w:rFonts w:eastAsia="Malgun Gothic" w:cs="Batang"/>
          <w:sz w:val="22"/>
          <w:szCs w:val="22"/>
          <w:lang w:val="en-US" w:eastAsia="en-US"/>
        </w:rPr>
        <w:t>A</w:t>
      </w:r>
      <w:r w:rsidR="009C1701">
        <w:rPr>
          <w:rFonts w:eastAsia="Malgun Gothic" w:cs="Batang"/>
          <w:sz w:val="22"/>
          <w:szCs w:val="22"/>
          <w:lang w:val="en-US" w:eastAsia="en-US"/>
        </w:rPr>
        <w:t>lthough not idea</w:t>
      </w:r>
      <w:r w:rsidR="00DB21A5">
        <w:rPr>
          <w:rFonts w:eastAsia="Malgun Gothic" w:cs="Batang"/>
          <w:sz w:val="22"/>
          <w:szCs w:val="22"/>
          <w:lang w:val="en-US" w:eastAsia="en-US"/>
        </w:rPr>
        <w:t>l</w:t>
      </w:r>
      <w:r w:rsidR="009C1701">
        <w:rPr>
          <w:rFonts w:eastAsia="Malgun Gothic" w:cs="Batang"/>
          <w:sz w:val="22"/>
          <w:szCs w:val="22"/>
          <w:lang w:val="en-US" w:eastAsia="en-US"/>
        </w:rPr>
        <w:t>,</w:t>
      </w:r>
      <w:r>
        <w:rPr>
          <w:rFonts w:eastAsia="Malgun Gothic" w:cs="Batang"/>
          <w:sz w:val="22"/>
          <w:szCs w:val="22"/>
          <w:lang w:val="en-US" w:eastAsia="en-US"/>
        </w:rPr>
        <w:t xml:space="preserve"> it i</w:t>
      </w:r>
      <w:r w:rsidR="009C1701">
        <w:rPr>
          <w:rFonts w:eastAsia="Malgun Gothic" w:cs="Batang"/>
          <w:sz w:val="22"/>
          <w:szCs w:val="22"/>
          <w:lang w:val="en-US" w:eastAsia="en-US"/>
        </w:rPr>
        <w:t xml:space="preserve">s now inevitable that there will be </w:t>
      </w:r>
      <w:r w:rsidR="00D10878">
        <w:rPr>
          <w:rFonts w:eastAsia="Malgun Gothic" w:cs="Batang"/>
          <w:sz w:val="22"/>
          <w:szCs w:val="22"/>
          <w:lang w:val="en-US" w:eastAsia="en-US"/>
        </w:rPr>
        <w:t>different implementations of</w:t>
      </w:r>
      <w:r w:rsidR="009C1701">
        <w:rPr>
          <w:rFonts w:eastAsia="Malgun Gothic" w:cs="Batang"/>
          <w:sz w:val="22"/>
          <w:szCs w:val="22"/>
          <w:lang w:val="en-US" w:eastAsia="en-US"/>
        </w:rPr>
        <w:t xml:space="preserve"> </w:t>
      </w:r>
      <w:r w:rsidR="005775F1">
        <w:rPr>
          <w:rFonts w:eastAsia="Malgun Gothic" w:cs="Batang"/>
          <w:sz w:val="22"/>
          <w:szCs w:val="22"/>
          <w:lang w:val="en-US" w:eastAsia="en-US"/>
        </w:rPr>
        <w:t>devices</w:t>
      </w:r>
      <w:r w:rsidR="009C1701">
        <w:rPr>
          <w:rFonts w:eastAsia="Malgun Gothic" w:cs="Batang"/>
          <w:sz w:val="22"/>
          <w:szCs w:val="22"/>
          <w:lang w:val="en-US" w:eastAsia="en-US"/>
        </w:rPr>
        <w:t xml:space="preserve"> </w:t>
      </w:r>
      <w:r w:rsidR="00D10878">
        <w:rPr>
          <w:rFonts w:eastAsia="Malgun Gothic" w:cs="Batang"/>
          <w:sz w:val="22"/>
          <w:szCs w:val="22"/>
          <w:lang w:val="en-US" w:eastAsia="en-US"/>
        </w:rPr>
        <w:t>supporting</w:t>
      </w:r>
      <w:r w:rsidR="009C1701">
        <w:rPr>
          <w:rFonts w:eastAsia="Malgun Gothic" w:cs="Batang"/>
          <w:sz w:val="22"/>
          <w:szCs w:val="22"/>
          <w:lang w:val="en-US" w:eastAsia="en-US"/>
        </w:rPr>
        <w:t xml:space="preserve"> </w:t>
      </w:r>
      <w:r w:rsidR="007D75D9">
        <w:rPr>
          <w:rFonts w:eastAsia="Malgun Gothic" w:cs="Batang"/>
          <w:sz w:val="22"/>
          <w:szCs w:val="22"/>
          <w:lang w:val="en-US" w:eastAsia="en-US"/>
        </w:rPr>
        <w:t xml:space="preserve">LP-WUS procedures, due to the specification of a harmonized </w:t>
      </w:r>
      <w:r w:rsidR="000B444A">
        <w:rPr>
          <w:rFonts w:eastAsia="Malgun Gothic" w:cs="Batang"/>
          <w:sz w:val="22"/>
          <w:szCs w:val="22"/>
          <w:lang w:val="en-US" w:eastAsia="en-US"/>
        </w:rPr>
        <w:t>OOK waveform with overlaid OFDM sequences over the OOK symbols</w:t>
      </w:r>
      <w:r w:rsidR="00DB21A5">
        <w:rPr>
          <w:rFonts w:eastAsia="Malgun Gothic" w:cs="Batang"/>
          <w:sz w:val="22"/>
          <w:szCs w:val="22"/>
          <w:lang w:val="en-US" w:eastAsia="en-US"/>
        </w:rPr>
        <w:t xml:space="preserve">. </w:t>
      </w:r>
      <w:r w:rsidR="003B63B4">
        <w:rPr>
          <w:rFonts w:eastAsia="Malgun Gothic" w:cs="Batang"/>
          <w:sz w:val="22"/>
          <w:szCs w:val="22"/>
          <w:lang w:val="en-US" w:eastAsia="en-US"/>
        </w:rPr>
        <w:t xml:space="preserve">We thus believe that separating the overall </w:t>
      </w:r>
      <w:r w:rsidR="007A2083">
        <w:rPr>
          <w:rFonts w:eastAsia="Malgun Gothic" w:cs="Batang"/>
          <w:sz w:val="22"/>
          <w:szCs w:val="22"/>
          <w:lang w:val="en-US" w:eastAsia="en-US"/>
        </w:rPr>
        <w:t xml:space="preserve">operations </w:t>
      </w:r>
      <w:r w:rsidR="003B63B4">
        <w:rPr>
          <w:rFonts w:eastAsia="Malgun Gothic" w:cs="Batang"/>
          <w:sz w:val="22"/>
          <w:szCs w:val="22"/>
          <w:lang w:val="en-US" w:eastAsia="en-US"/>
        </w:rPr>
        <w:t>of</w:t>
      </w:r>
      <w:r w:rsidR="00225CF8">
        <w:rPr>
          <w:rFonts w:eastAsia="Malgun Gothic" w:cs="Batang"/>
          <w:sz w:val="22"/>
          <w:szCs w:val="22"/>
          <w:lang w:val="en-US" w:eastAsia="en-US"/>
        </w:rPr>
        <w:t xml:space="preserve"> UEs supporting LP-WUS </w:t>
      </w:r>
      <w:r w:rsidR="00D7505E">
        <w:rPr>
          <w:rFonts w:eastAsia="Malgun Gothic" w:cs="Batang"/>
          <w:sz w:val="22"/>
          <w:szCs w:val="22"/>
          <w:lang w:val="en-US" w:eastAsia="en-US"/>
        </w:rPr>
        <w:t xml:space="preserve">according to </w:t>
      </w:r>
      <w:r w:rsidR="00225CF8">
        <w:rPr>
          <w:rFonts w:eastAsia="Malgun Gothic" w:cs="Batang"/>
          <w:sz w:val="22"/>
          <w:szCs w:val="22"/>
          <w:lang w:val="en-US" w:eastAsia="en-US"/>
        </w:rPr>
        <w:t>their demodulation/HW capabilities</w:t>
      </w:r>
      <w:r w:rsidR="00D7505E">
        <w:rPr>
          <w:rFonts w:eastAsia="Malgun Gothic" w:cs="Batang"/>
          <w:sz w:val="22"/>
          <w:szCs w:val="22"/>
          <w:lang w:val="en-US" w:eastAsia="en-US"/>
        </w:rPr>
        <w:t xml:space="preserve"> is suitable</w:t>
      </w:r>
      <w:r w:rsidR="00E36FE2">
        <w:rPr>
          <w:rFonts w:eastAsia="Malgun Gothic" w:cs="Batang"/>
          <w:sz w:val="22"/>
          <w:szCs w:val="22"/>
          <w:lang w:val="en-US" w:eastAsia="en-US"/>
        </w:rPr>
        <w:t xml:space="preserve"> to handle different UE implementation choices</w:t>
      </w:r>
      <w:r w:rsidR="00840569">
        <w:rPr>
          <w:rFonts w:eastAsia="Malgun Gothic" w:cs="Batang"/>
          <w:sz w:val="22"/>
          <w:szCs w:val="22"/>
          <w:lang w:val="en-US" w:eastAsia="en-US"/>
        </w:rPr>
        <w:t xml:space="preserve">. </w:t>
      </w:r>
      <w:r w:rsidR="00B83380">
        <w:rPr>
          <w:rFonts w:eastAsia="Malgun Gothic" w:cs="Batang"/>
          <w:sz w:val="22"/>
          <w:szCs w:val="22"/>
          <w:lang w:val="en-US" w:eastAsia="en-US"/>
        </w:rPr>
        <w:t xml:space="preserve">In other words, there should separate </w:t>
      </w:r>
      <w:r w:rsidR="00DD758A">
        <w:rPr>
          <w:rFonts w:eastAsia="Malgun Gothic" w:cs="Batang"/>
          <w:sz w:val="22"/>
          <w:szCs w:val="22"/>
          <w:lang w:val="en-US" w:eastAsia="en-US"/>
        </w:rPr>
        <w:t>UE features</w:t>
      </w:r>
      <w:r w:rsidR="00B83380">
        <w:rPr>
          <w:rFonts w:eastAsia="Malgun Gothic" w:cs="Batang"/>
          <w:sz w:val="22"/>
          <w:szCs w:val="22"/>
          <w:lang w:val="en-US" w:eastAsia="en-US"/>
        </w:rPr>
        <w:t xml:space="preserve"> for OOK-based LP-WUR and OFDM-based LP-WUR</w:t>
      </w:r>
      <w:r w:rsidR="00715FA9">
        <w:rPr>
          <w:rFonts w:eastAsia="Malgun Gothic" w:cs="Batang"/>
          <w:sz w:val="22"/>
          <w:szCs w:val="22"/>
          <w:lang w:val="en-US" w:eastAsia="en-US"/>
        </w:rPr>
        <w:t xml:space="preserve"> for idle/inactive mode and for connected mode procedures</w:t>
      </w:r>
      <w:r w:rsidR="00DD758A">
        <w:rPr>
          <w:rFonts w:eastAsia="Malgun Gothic" w:cs="Batang"/>
          <w:sz w:val="22"/>
          <w:szCs w:val="22"/>
          <w:lang w:val="en-US" w:eastAsia="en-US"/>
        </w:rPr>
        <w:t>, totaling four</w:t>
      </w:r>
      <w:r w:rsidR="00E768E4">
        <w:rPr>
          <w:rFonts w:eastAsia="Malgun Gothic" w:cs="Batang"/>
          <w:sz w:val="22"/>
          <w:szCs w:val="22"/>
          <w:lang w:val="en-US" w:eastAsia="en-US"/>
        </w:rPr>
        <w:t xml:space="preserve"> baseline</w:t>
      </w:r>
      <w:r w:rsidR="00DD758A">
        <w:rPr>
          <w:rFonts w:eastAsia="Malgun Gothic" w:cs="Batang"/>
          <w:sz w:val="22"/>
          <w:szCs w:val="22"/>
          <w:lang w:val="en-US" w:eastAsia="en-US"/>
        </w:rPr>
        <w:t xml:space="preserve"> UE features</w:t>
      </w:r>
      <w:r w:rsidR="00D10878">
        <w:rPr>
          <w:rFonts w:eastAsia="Malgun Gothic" w:cs="Batang"/>
          <w:sz w:val="22"/>
          <w:szCs w:val="22"/>
          <w:lang w:val="en-US" w:eastAsia="en-US"/>
        </w:rPr>
        <w:t xml:space="preserve">. </w:t>
      </w:r>
    </w:p>
    <w:p w14:paraId="373B2C33" w14:textId="77777777" w:rsidR="00656381" w:rsidRDefault="00656381" w:rsidP="00205587">
      <w:pPr>
        <w:tabs>
          <w:tab w:val="left" w:pos="7880"/>
        </w:tabs>
        <w:jc w:val="both"/>
        <w:rPr>
          <w:rFonts w:eastAsia="Malgun Gothic" w:cs="Batang"/>
          <w:sz w:val="22"/>
          <w:szCs w:val="22"/>
          <w:lang w:val="en-US" w:eastAsia="en-US"/>
        </w:rPr>
      </w:pPr>
    </w:p>
    <w:p w14:paraId="2EED96DB" w14:textId="45B5431C" w:rsidR="00C53496" w:rsidRPr="00205587" w:rsidRDefault="00656381" w:rsidP="00205587">
      <w:pPr>
        <w:tabs>
          <w:tab w:val="left" w:pos="7880"/>
        </w:tabs>
        <w:jc w:val="both"/>
        <w:rPr>
          <w:rFonts w:eastAsia="Malgun Gothic" w:cs="Batang"/>
          <w:sz w:val="22"/>
          <w:szCs w:val="22"/>
          <w:lang w:val="en-US" w:eastAsia="en-US"/>
        </w:rPr>
      </w:pPr>
      <w:r>
        <w:rPr>
          <w:rFonts w:eastAsia="Malgun Gothic" w:cs="Batang"/>
          <w:sz w:val="22"/>
          <w:szCs w:val="22"/>
          <w:lang w:val="en-US" w:eastAsia="en-US"/>
        </w:rPr>
        <w:t>Moreover, c</w:t>
      </w:r>
      <w:r w:rsidR="00C53496">
        <w:rPr>
          <w:rFonts w:eastAsia="Malgun Gothic" w:cs="Batang"/>
          <w:sz w:val="22"/>
          <w:szCs w:val="22"/>
          <w:lang w:val="en-US" w:eastAsia="en-US"/>
        </w:rPr>
        <w:t>oming back to recent discussions regarding the support of the frequency bands of LP-WUR being different that main radio of the UE</w:t>
      </w:r>
      <w:r w:rsidR="00183650">
        <w:rPr>
          <w:rFonts w:eastAsia="Malgun Gothic" w:cs="Batang"/>
          <w:sz w:val="22"/>
          <w:szCs w:val="22"/>
          <w:lang w:val="en-US" w:eastAsia="en-US"/>
        </w:rPr>
        <w:t xml:space="preserve"> </w:t>
      </w:r>
      <w:r w:rsidR="00183650">
        <w:rPr>
          <w:rFonts w:eastAsia="Malgun Gothic" w:cs="Batang"/>
          <w:sz w:val="22"/>
          <w:szCs w:val="22"/>
          <w:lang w:val="en-US" w:eastAsia="en-US"/>
        </w:rPr>
        <w:fldChar w:fldCharType="begin"/>
      </w:r>
      <w:r w:rsidR="00183650">
        <w:rPr>
          <w:rFonts w:eastAsia="Malgun Gothic" w:cs="Batang"/>
          <w:sz w:val="22"/>
          <w:szCs w:val="22"/>
          <w:lang w:val="en-US" w:eastAsia="en-US"/>
        </w:rPr>
        <w:instrText xml:space="preserve"> REF _Ref189657368 \w \h </w:instrText>
      </w:r>
      <w:r w:rsidR="00183650">
        <w:rPr>
          <w:rFonts w:eastAsia="Malgun Gothic" w:cs="Batang"/>
          <w:sz w:val="22"/>
          <w:szCs w:val="22"/>
          <w:lang w:val="en-US" w:eastAsia="en-US"/>
        </w:rPr>
      </w:r>
      <w:r w:rsidR="00183650">
        <w:rPr>
          <w:rFonts w:eastAsia="Malgun Gothic" w:cs="Batang"/>
          <w:sz w:val="22"/>
          <w:szCs w:val="22"/>
          <w:lang w:val="en-US" w:eastAsia="en-US"/>
        </w:rPr>
        <w:fldChar w:fldCharType="separate"/>
      </w:r>
      <w:r w:rsidR="00183650">
        <w:rPr>
          <w:rFonts w:eastAsia="Malgun Gothic" w:cs="Batang"/>
          <w:sz w:val="22"/>
          <w:szCs w:val="22"/>
          <w:lang w:val="en-US" w:eastAsia="en-US"/>
        </w:rPr>
        <w:t>[2]</w:t>
      </w:r>
      <w:r w:rsidR="00183650">
        <w:rPr>
          <w:rFonts w:eastAsia="Malgun Gothic" w:cs="Batang"/>
          <w:sz w:val="22"/>
          <w:szCs w:val="22"/>
          <w:lang w:val="en-US" w:eastAsia="en-US"/>
        </w:rPr>
        <w:fldChar w:fldCharType="end"/>
      </w:r>
      <w:r w:rsidR="00C53496">
        <w:rPr>
          <w:rFonts w:eastAsia="Malgun Gothic" w:cs="Batang"/>
          <w:sz w:val="22"/>
          <w:szCs w:val="22"/>
          <w:lang w:val="en-US" w:eastAsia="en-US"/>
        </w:rPr>
        <w:t xml:space="preserve">, it would be natural for UEs to support a granularity reporting </w:t>
      </w:r>
      <w:r w:rsidR="00FB6139">
        <w:rPr>
          <w:rFonts w:eastAsia="Malgun Gothic" w:cs="Batang"/>
          <w:sz w:val="22"/>
          <w:szCs w:val="22"/>
          <w:lang w:val="en-US" w:eastAsia="en-US"/>
        </w:rPr>
        <w:t xml:space="preserve">of “per band” </w:t>
      </w:r>
      <w:r w:rsidR="00C53496">
        <w:rPr>
          <w:rFonts w:eastAsia="Malgun Gothic" w:cs="Batang"/>
          <w:sz w:val="22"/>
          <w:szCs w:val="22"/>
          <w:lang w:val="en-US" w:eastAsia="en-US"/>
        </w:rPr>
        <w:t>for the features</w:t>
      </w:r>
      <w:r w:rsidR="00E768E4">
        <w:rPr>
          <w:rFonts w:eastAsia="Malgun Gothic" w:cs="Batang"/>
          <w:sz w:val="22"/>
          <w:szCs w:val="22"/>
          <w:lang w:val="en-US" w:eastAsia="en-US"/>
        </w:rPr>
        <w:t xml:space="preserve"> outlined above. This would </w:t>
      </w:r>
      <w:r w:rsidR="00D94128">
        <w:rPr>
          <w:rFonts w:eastAsia="Malgun Gothic" w:cs="Batang"/>
          <w:sz w:val="22"/>
          <w:szCs w:val="22"/>
          <w:lang w:val="en-US" w:eastAsia="en-US"/>
        </w:rPr>
        <w:t xml:space="preserve">give more flexibility to the UE implementation, not mandating the </w:t>
      </w:r>
      <w:r w:rsidR="00475F14">
        <w:rPr>
          <w:rFonts w:eastAsia="Malgun Gothic" w:cs="Batang"/>
          <w:sz w:val="22"/>
          <w:szCs w:val="22"/>
          <w:lang w:val="en-US" w:eastAsia="en-US"/>
        </w:rPr>
        <w:t>LP-WUR to support</w:t>
      </w:r>
      <w:r w:rsidR="00D94128">
        <w:rPr>
          <w:rFonts w:eastAsia="Malgun Gothic" w:cs="Batang"/>
          <w:sz w:val="22"/>
          <w:szCs w:val="22"/>
          <w:lang w:val="en-US" w:eastAsia="en-US"/>
        </w:rPr>
        <w:t xml:space="preserve"> all the main radio bands</w:t>
      </w:r>
      <w:r w:rsidR="00AA4AA8">
        <w:rPr>
          <w:rFonts w:eastAsia="Malgun Gothic" w:cs="Batang"/>
          <w:sz w:val="22"/>
          <w:szCs w:val="22"/>
          <w:lang w:val="en-US" w:eastAsia="en-US"/>
        </w:rPr>
        <w:t>, noting however that there ought to be common bands supported by LP-WUR and the main radio of the UE</w:t>
      </w:r>
      <w:r w:rsidR="00F471B5">
        <w:rPr>
          <w:rFonts w:eastAsia="Malgun Gothic" w:cs="Batang"/>
          <w:sz w:val="22"/>
          <w:szCs w:val="22"/>
          <w:lang w:val="en-US" w:eastAsia="en-US"/>
        </w:rPr>
        <w:t xml:space="preserve">. </w:t>
      </w:r>
      <w:r w:rsidR="00C53496">
        <w:rPr>
          <w:rFonts w:eastAsia="Malgun Gothic" w:cs="Batang"/>
          <w:sz w:val="22"/>
          <w:szCs w:val="22"/>
          <w:lang w:val="en-US" w:eastAsia="en-US"/>
        </w:rPr>
        <w:t xml:space="preserve"> </w:t>
      </w:r>
    </w:p>
    <w:p w14:paraId="7ABE21D0" w14:textId="77777777" w:rsidR="002131F9" w:rsidRDefault="002131F9" w:rsidP="007A0229">
      <w:pPr>
        <w:tabs>
          <w:tab w:val="left" w:pos="7880"/>
        </w:tabs>
        <w:jc w:val="both"/>
        <w:rPr>
          <w:rFonts w:ascii="Calibri" w:eastAsia="SimSun" w:hAnsi="Calibri"/>
          <w:b/>
          <w:bCs/>
          <w:i/>
          <w:iCs/>
          <w:sz w:val="22"/>
          <w:szCs w:val="22"/>
          <w:lang w:val="en-US" w:eastAsia="zh-TW"/>
        </w:rPr>
      </w:pPr>
    </w:p>
    <w:p w14:paraId="5C8C2A93" w14:textId="0E2FD259" w:rsidR="00AA4AA8" w:rsidRDefault="00AA4AA8" w:rsidP="00AA4AA8">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Separate</w:t>
      </w:r>
      <w:r w:rsidR="000B777C">
        <w:rPr>
          <w:rFonts w:ascii="Calibri" w:eastAsia="SimSun" w:hAnsi="Calibri"/>
          <w:i/>
          <w:iCs/>
          <w:sz w:val="22"/>
          <w:szCs w:val="22"/>
          <w:lang w:val="en-US" w:eastAsia="zh-TW"/>
        </w:rPr>
        <w:t xml:space="preserve"> UE</w:t>
      </w:r>
      <w:r>
        <w:rPr>
          <w:rFonts w:ascii="Calibri" w:eastAsia="SimSun" w:hAnsi="Calibri"/>
          <w:i/>
          <w:iCs/>
          <w:sz w:val="22"/>
          <w:szCs w:val="22"/>
          <w:lang w:val="en-US" w:eastAsia="zh-TW"/>
        </w:rPr>
        <w:t xml:space="preserve"> features should be defined </w:t>
      </w:r>
      <w:r w:rsidR="000B777C">
        <w:rPr>
          <w:rFonts w:ascii="Calibri" w:eastAsia="SimSun" w:hAnsi="Calibri"/>
          <w:i/>
          <w:iCs/>
          <w:sz w:val="22"/>
          <w:szCs w:val="22"/>
          <w:lang w:val="en-US" w:eastAsia="zh-TW"/>
        </w:rPr>
        <w:t>according to the demodulation/HW capabilities of the UE</w:t>
      </w:r>
      <w:r w:rsidR="008502A3">
        <w:rPr>
          <w:rFonts w:ascii="Calibri" w:eastAsia="SimSun" w:hAnsi="Calibri"/>
          <w:i/>
          <w:iCs/>
          <w:sz w:val="22"/>
          <w:szCs w:val="22"/>
          <w:lang w:val="en-US" w:eastAsia="zh-TW"/>
        </w:rPr>
        <w:t xml:space="preserve"> supporting LP-WUS operation</w:t>
      </w:r>
      <w:r>
        <w:rPr>
          <w:rFonts w:ascii="Calibri" w:eastAsia="SimSun" w:hAnsi="Calibri"/>
          <w:i/>
          <w:iCs/>
          <w:sz w:val="22"/>
          <w:szCs w:val="22"/>
          <w:lang w:val="en-US" w:eastAsia="zh-TW"/>
        </w:rPr>
        <w:t>.</w:t>
      </w:r>
    </w:p>
    <w:p w14:paraId="1991DA54" w14:textId="314E48C6" w:rsidR="00B21D5A" w:rsidRDefault="00B21D5A" w:rsidP="00B21D5A">
      <w:pPr>
        <w:pStyle w:val="ListParagraph"/>
        <w:numPr>
          <w:ilvl w:val="0"/>
          <w:numId w:val="19"/>
        </w:numPr>
        <w:tabs>
          <w:tab w:val="left" w:pos="7880"/>
        </w:tabs>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The granularity reporting of </w:t>
      </w:r>
      <w:r w:rsidR="009929B2">
        <w:rPr>
          <w:rFonts w:ascii="Calibri" w:eastAsia="SimSun" w:hAnsi="Calibri"/>
          <w:i/>
          <w:iCs/>
          <w:sz w:val="22"/>
          <w:szCs w:val="22"/>
          <w:lang w:val="en-US" w:eastAsia="zh-TW"/>
        </w:rPr>
        <w:t xml:space="preserve">such features should be </w:t>
      </w:r>
      <w:r>
        <w:rPr>
          <w:rFonts w:ascii="Calibri" w:eastAsia="SimSun" w:hAnsi="Calibri"/>
          <w:i/>
          <w:iCs/>
          <w:sz w:val="22"/>
          <w:szCs w:val="22"/>
          <w:lang w:val="en-US" w:eastAsia="zh-TW"/>
        </w:rPr>
        <w:t>“Per band”</w:t>
      </w:r>
      <w:r w:rsidR="009929B2">
        <w:rPr>
          <w:rFonts w:ascii="Calibri" w:eastAsia="SimSun" w:hAnsi="Calibri"/>
          <w:i/>
          <w:iCs/>
          <w:sz w:val="22"/>
          <w:szCs w:val="22"/>
          <w:lang w:val="en-US" w:eastAsia="zh-TW"/>
        </w:rPr>
        <w:t>.</w:t>
      </w:r>
    </w:p>
    <w:p w14:paraId="0AFFED0D" w14:textId="21D9E86F" w:rsidR="009929B2" w:rsidRPr="00114CFC" w:rsidRDefault="009929B2" w:rsidP="00114CFC">
      <w:pPr>
        <w:pStyle w:val="ListParagraph"/>
        <w:numPr>
          <w:ilvl w:val="0"/>
          <w:numId w:val="19"/>
        </w:numPr>
        <w:tabs>
          <w:tab w:val="left" w:pos="7880"/>
        </w:tabs>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 xml:space="preserve">Note: LP-WUR </w:t>
      </w:r>
      <w:r w:rsidR="000675D6">
        <w:rPr>
          <w:rFonts w:ascii="Calibri" w:eastAsia="SimSun" w:hAnsi="Calibri"/>
          <w:i/>
          <w:iCs/>
          <w:sz w:val="22"/>
          <w:szCs w:val="22"/>
          <w:lang w:val="en-US" w:eastAsia="zh-TW"/>
        </w:rPr>
        <w:t>should support a subset of bands of the UE main radio.</w:t>
      </w:r>
    </w:p>
    <w:p w14:paraId="23968EBA" w14:textId="77777777" w:rsidR="00AA4AA8" w:rsidRDefault="00AA4AA8" w:rsidP="007A0229">
      <w:pPr>
        <w:tabs>
          <w:tab w:val="left" w:pos="7880"/>
        </w:tabs>
        <w:jc w:val="both"/>
        <w:rPr>
          <w:rFonts w:ascii="Calibri" w:eastAsia="SimSun" w:hAnsi="Calibri"/>
          <w:b/>
          <w:bCs/>
          <w:i/>
          <w:iCs/>
          <w:sz w:val="22"/>
          <w:szCs w:val="22"/>
          <w:lang w:val="en-US" w:eastAsia="zh-TW"/>
        </w:rPr>
      </w:pPr>
    </w:p>
    <w:p w14:paraId="2FDF22BC" w14:textId="2590B30A" w:rsidR="00D42DF1" w:rsidRDefault="00A758EB" w:rsidP="007A0229">
      <w:pPr>
        <w:tabs>
          <w:tab w:val="left" w:pos="7880"/>
        </w:tabs>
        <w:jc w:val="both"/>
        <w:rPr>
          <w:rFonts w:ascii="Calibri" w:eastAsia="SimSun" w:hAnsi="Calibri"/>
          <w:b/>
          <w:bCs/>
          <w:i/>
          <w:iCs/>
          <w:sz w:val="22"/>
          <w:szCs w:val="22"/>
          <w:lang w:val="en-US" w:eastAsia="zh-TW"/>
        </w:rPr>
      </w:pPr>
      <w:r w:rsidRPr="00114CFC">
        <w:rPr>
          <w:rFonts w:eastAsia="Malgun Gothic" w:cs="Batang"/>
          <w:sz w:val="22"/>
          <w:szCs w:val="22"/>
          <w:lang w:val="en-US" w:eastAsia="en-US"/>
        </w:rPr>
        <w:t>With all these considerations we thus propose the following baseline features for LP-WUS operation:</w:t>
      </w:r>
    </w:p>
    <w:p w14:paraId="1223AC76" w14:textId="77777777" w:rsidR="00A758EB" w:rsidRDefault="00A758EB" w:rsidP="007A0229">
      <w:pPr>
        <w:tabs>
          <w:tab w:val="left" w:pos="7880"/>
        </w:tabs>
        <w:jc w:val="both"/>
        <w:rPr>
          <w:rFonts w:ascii="Calibri" w:eastAsia="SimSun" w:hAnsi="Calibri"/>
          <w:b/>
          <w:bCs/>
          <w:i/>
          <w:iCs/>
          <w:sz w:val="22"/>
          <w:szCs w:val="22"/>
          <w:lang w:val="en-US" w:eastAsia="zh-TW"/>
        </w:rPr>
      </w:pPr>
    </w:p>
    <w:p w14:paraId="3D658CE1" w14:textId="39C6D991" w:rsidR="004672E3" w:rsidRDefault="007A0229" w:rsidP="007A0229">
      <w:pPr>
        <w:tabs>
          <w:tab w:val="left" w:pos="7880"/>
        </w:tabs>
        <w:jc w:val="both"/>
        <w:rPr>
          <w:rFonts w:ascii="Calibri" w:eastAsia="SimSun" w:hAnsi="Calibri"/>
          <w:i/>
          <w:iCs/>
          <w:sz w:val="22"/>
          <w:szCs w:val="22"/>
          <w:lang w:eastAsia="zh-TW"/>
        </w:rPr>
      </w:pPr>
      <w:r w:rsidRPr="00114CFC">
        <w:rPr>
          <w:rFonts w:ascii="Calibri" w:eastAsia="SimSun" w:hAnsi="Calibri"/>
          <w:b/>
          <w:bCs/>
          <w:i/>
          <w:iCs/>
          <w:sz w:val="22"/>
          <w:szCs w:val="22"/>
          <w:lang w:eastAsia="zh-TW"/>
        </w:rPr>
        <w:t xml:space="preserve">Proposal </w:t>
      </w:r>
      <w:r w:rsidR="002131F9">
        <w:rPr>
          <w:rFonts w:ascii="Calibri" w:eastAsia="SimSun" w:hAnsi="Calibri"/>
          <w:b/>
          <w:bCs/>
          <w:i/>
          <w:iCs/>
          <w:sz w:val="22"/>
          <w:szCs w:val="22"/>
          <w:lang w:eastAsia="zh-TW"/>
        </w:rPr>
        <w:t>3</w:t>
      </w:r>
      <w:r w:rsidRPr="00114CFC">
        <w:rPr>
          <w:rFonts w:ascii="Calibri" w:eastAsia="SimSun" w:hAnsi="Calibri"/>
          <w:b/>
          <w:bCs/>
          <w:i/>
          <w:iCs/>
          <w:sz w:val="22"/>
          <w:szCs w:val="22"/>
          <w:lang w:eastAsia="zh-TW"/>
        </w:rPr>
        <w:t>:</w:t>
      </w:r>
      <w:r w:rsidRPr="00114CFC">
        <w:rPr>
          <w:rFonts w:ascii="Calibri" w:eastAsia="SimSun" w:hAnsi="Calibri"/>
          <w:i/>
          <w:iCs/>
          <w:sz w:val="22"/>
          <w:szCs w:val="22"/>
          <w:lang w:eastAsia="zh-TW"/>
        </w:rPr>
        <w:t xml:space="preserve"> </w:t>
      </w:r>
      <w:r w:rsidR="005062A8" w:rsidRPr="00114CFC">
        <w:rPr>
          <w:rFonts w:ascii="Calibri" w:eastAsia="SimSun" w:hAnsi="Calibri"/>
          <w:i/>
          <w:iCs/>
          <w:sz w:val="22"/>
          <w:szCs w:val="22"/>
          <w:lang w:eastAsia="zh-TW"/>
        </w:rPr>
        <w:t xml:space="preserve">Define </w:t>
      </w:r>
      <w:r w:rsidR="00882B50" w:rsidRPr="00114CFC">
        <w:rPr>
          <w:rFonts w:ascii="Calibri" w:eastAsia="SimSun" w:hAnsi="Calibri"/>
          <w:i/>
          <w:iCs/>
          <w:sz w:val="22"/>
          <w:szCs w:val="22"/>
          <w:lang w:eastAsia="zh-TW"/>
        </w:rPr>
        <w:t>the following b</w:t>
      </w:r>
      <w:r w:rsidR="00882B50">
        <w:rPr>
          <w:rFonts w:ascii="Calibri" w:eastAsia="SimSun" w:hAnsi="Calibri"/>
          <w:i/>
          <w:iCs/>
          <w:sz w:val="22"/>
          <w:szCs w:val="22"/>
          <w:lang w:eastAsia="zh-TW"/>
        </w:rPr>
        <w:t>aseline UE features for LP-WUS</w:t>
      </w:r>
      <w:r w:rsidR="00E13813">
        <w:rPr>
          <w:rFonts w:ascii="Calibri" w:eastAsia="SimSun" w:hAnsi="Calibri"/>
          <w:i/>
          <w:iCs/>
          <w:sz w:val="22"/>
          <w:szCs w:val="22"/>
          <w:lang w:eastAsia="zh-TW"/>
        </w:rPr>
        <w:t xml:space="preserve"> operation:</w:t>
      </w:r>
    </w:p>
    <w:p w14:paraId="407D0479" w14:textId="77777777" w:rsidR="00A758EB" w:rsidRDefault="00A758EB" w:rsidP="007A0229">
      <w:pPr>
        <w:tabs>
          <w:tab w:val="left" w:pos="7880"/>
        </w:tabs>
        <w:jc w:val="both"/>
        <w:rPr>
          <w:rFonts w:ascii="Calibri" w:eastAsia="SimSun" w:hAnsi="Calibri"/>
          <w:i/>
          <w:iCs/>
          <w:sz w:val="22"/>
          <w:szCs w:val="22"/>
          <w:lang w:eastAsia="zh-TW"/>
        </w:rPr>
      </w:pPr>
    </w:p>
    <w:p w14:paraId="3983683C" w14:textId="77777777" w:rsidR="00114CFC" w:rsidRDefault="00114CFC" w:rsidP="007A0229">
      <w:pPr>
        <w:tabs>
          <w:tab w:val="left" w:pos="7880"/>
        </w:tabs>
        <w:jc w:val="both"/>
        <w:rPr>
          <w:rFonts w:ascii="Calibri" w:eastAsia="SimSun" w:hAnsi="Calibri"/>
          <w:i/>
          <w:iCs/>
          <w:sz w:val="22"/>
          <w:szCs w:val="22"/>
          <w:lang w:eastAsia="zh-TW"/>
        </w:rPr>
      </w:pPr>
    </w:p>
    <w:p w14:paraId="394F428C" w14:textId="77777777" w:rsidR="00363EF8" w:rsidRPr="00837D2F" w:rsidRDefault="00363EF8" w:rsidP="00114CFC">
      <w:pPr>
        <w:pStyle w:val="ListParagraph"/>
        <w:tabs>
          <w:tab w:val="left" w:pos="7880"/>
        </w:tabs>
        <w:ind w:leftChars="0" w:left="720"/>
        <w:jc w:val="both"/>
        <w:rPr>
          <w:rFonts w:eastAsia="Malgun Gothic" w:cs="Batang"/>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421"/>
        <w:gridCol w:w="758"/>
        <w:gridCol w:w="681"/>
        <w:gridCol w:w="663"/>
        <w:gridCol w:w="595"/>
        <w:gridCol w:w="606"/>
        <w:gridCol w:w="758"/>
        <w:gridCol w:w="633"/>
        <w:gridCol w:w="756"/>
        <w:gridCol w:w="756"/>
        <w:gridCol w:w="740"/>
        <w:gridCol w:w="552"/>
        <w:gridCol w:w="998"/>
      </w:tblGrid>
      <w:tr w:rsidR="00D42DF1" w:rsidRPr="00363EF8" w14:paraId="14EAB64D" w14:textId="77777777" w:rsidTr="00E13813">
        <w:trPr>
          <w:trHeight w:val="20"/>
        </w:trPr>
        <w:tc>
          <w:tcPr>
            <w:tcW w:w="0" w:type="auto"/>
            <w:tcBorders>
              <w:top w:val="single" w:sz="4" w:space="0" w:color="auto"/>
              <w:left w:val="single" w:sz="4" w:space="0" w:color="auto"/>
              <w:bottom w:val="single" w:sz="4" w:space="0" w:color="auto"/>
              <w:right w:val="single" w:sz="4" w:space="0" w:color="auto"/>
            </w:tcBorders>
            <w:hideMark/>
          </w:tcPr>
          <w:p w14:paraId="1D856F36"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lastRenderedPageBreak/>
              <w:t>Features</w:t>
            </w:r>
          </w:p>
        </w:tc>
        <w:tc>
          <w:tcPr>
            <w:tcW w:w="560" w:type="dxa"/>
            <w:tcBorders>
              <w:top w:val="single" w:sz="4" w:space="0" w:color="auto"/>
              <w:left w:val="single" w:sz="4" w:space="0" w:color="auto"/>
              <w:bottom w:val="single" w:sz="4" w:space="0" w:color="auto"/>
              <w:right w:val="single" w:sz="4" w:space="0" w:color="auto"/>
            </w:tcBorders>
            <w:hideMark/>
          </w:tcPr>
          <w:p w14:paraId="23081B66"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Index</w:t>
            </w:r>
          </w:p>
        </w:tc>
        <w:tc>
          <w:tcPr>
            <w:tcW w:w="626" w:type="dxa"/>
            <w:tcBorders>
              <w:top w:val="single" w:sz="4" w:space="0" w:color="auto"/>
              <w:left w:val="single" w:sz="4" w:space="0" w:color="auto"/>
              <w:bottom w:val="single" w:sz="4" w:space="0" w:color="auto"/>
              <w:right w:val="single" w:sz="4" w:space="0" w:color="auto"/>
            </w:tcBorders>
            <w:hideMark/>
          </w:tcPr>
          <w:p w14:paraId="090FD50D"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F6D01A7"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Components</w:t>
            </w:r>
          </w:p>
        </w:tc>
        <w:tc>
          <w:tcPr>
            <w:tcW w:w="0" w:type="auto"/>
            <w:tcBorders>
              <w:top w:val="single" w:sz="4" w:space="0" w:color="auto"/>
              <w:left w:val="single" w:sz="4" w:space="0" w:color="auto"/>
              <w:bottom w:val="single" w:sz="4" w:space="0" w:color="auto"/>
              <w:right w:val="single" w:sz="4" w:space="0" w:color="auto"/>
            </w:tcBorders>
            <w:hideMark/>
          </w:tcPr>
          <w:p w14:paraId="53E54AC5"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723F03"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 xml:space="preserve">Need for the </w:t>
            </w:r>
            <w:proofErr w:type="spellStart"/>
            <w:r w:rsidRPr="00114CFC">
              <w:rPr>
                <w:rFonts w:ascii="Calibri" w:eastAsia="SimSun" w:hAnsi="Calibri"/>
                <w:b/>
                <w:i/>
                <w:iCs/>
                <w:sz w:val="10"/>
                <w:szCs w:val="10"/>
                <w:lang w:val="en-US" w:eastAsia="zh-TW"/>
              </w:rPr>
              <w:t>gNB</w:t>
            </w:r>
            <w:proofErr w:type="spellEnd"/>
            <w:r w:rsidRPr="00114CFC">
              <w:rPr>
                <w:rFonts w:ascii="Calibri" w:eastAsia="SimSun" w:hAnsi="Calibri"/>
                <w:b/>
                <w:i/>
                <w:iCs/>
                <w:sz w:val="10"/>
                <w:szCs w:val="10"/>
                <w:lang w:val="en-US" w:eastAsia="zh-TW"/>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FE80898"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 xml:space="preserve">Applicable to the capability </w:t>
            </w:r>
            <w:proofErr w:type="spellStart"/>
            <w:r w:rsidRPr="00114CFC">
              <w:rPr>
                <w:rFonts w:ascii="Calibri" w:eastAsia="SimSun" w:hAnsi="Calibri"/>
                <w:b/>
                <w:i/>
                <w:iCs/>
                <w:sz w:val="10"/>
                <w:szCs w:val="10"/>
                <w:lang w:val="en-US" w:eastAsia="zh-TW"/>
              </w:rPr>
              <w:t>signalling</w:t>
            </w:r>
            <w:proofErr w:type="spellEnd"/>
            <w:r w:rsidRPr="00114CFC">
              <w:rPr>
                <w:rFonts w:ascii="Calibri" w:eastAsia="SimSun" w:hAnsi="Calibri"/>
                <w:b/>
                <w:i/>
                <w:iCs/>
                <w:sz w:val="10"/>
                <w:szCs w:val="10"/>
                <w:lang w:val="en-US" w:eastAsia="zh-TW"/>
              </w:rPr>
              <w:t xml:space="preserve"> exchange between UEs (</w:t>
            </w:r>
            <w:proofErr w:type="spellStart"/>
            <w:r w:rsidRPr="00114CFC">
              <w:rPr>
                <w:rFonts w:ascii="Calibri" w:eastAsia="SimSun" w:hAnsi="Calibri"/>
                <w:b/>
                <w:i/>
                <w:iCs/>
                <w:sz w:val="10"/>
                <w:szCs w:val="10"/>
                <w:lang w:val="en-US" w:eastAsia="zh-TW"/>
              </w:rPr>
              <w:t>Sidelink</w:t>
            </w:r>
            <w:proofErr w:type="spellEnd"/>
            <w:r w:rsidRPr="00114CFC">
              <w:rPr>
                <w:rFonts w:ascii="Calibri" w:eastAsia="SimSun" w:hAnsi="Calibri"/>
                <w:b/>
                <w:i/>
                <w:iCs/>
                <w:sz w:val="10"/>
                <w:szCs w:val="10"/>
                <w:lang w:val="en-US" w:eastAsia="zh-TW"/>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39E7308"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AFBC25"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Type</w:t>
            </w:r>
          </w:p>
          <w:p w14:paraId="40D1A0CC"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5128548"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28FE675"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890567"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A0ED4D"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Note</w:t>
            </w:r>
          </w:p>
        </w:tc>
        <w:tc>
          <w:tcPr>
            <w:tcW w:w="0" w:type="auto"/>
            <w:tcBorders>
              <w:top w:val="single" w:sz="4" w:space="0" w:color="auto"/>
              <w:left w:val="single" w:sz="4" w:space="0" w:color="auto"/>
              <w:bottom w:val="single" w:sz="4" w:space="0" w:color="auto"/>
              <w:right w:val="single" w:sz="4" w:space="0" w:color="auto"/>
            </w:tcBorders>
            <w:hideMark/>
          </w:tcPr>
          <w:p w14:paraId="6CBC753E" w14:textId="77777777" w:rsidR="00363EF8" w:rsidRPr="00114CFC" w:rsidRDefault="00363EF8" w:rsidP="00363EF8">
            <w:pPr>
              <w:tabs>
                <w:tab w:val="left" w:pos="7880"/>
              </w:tabs>
              <w:jc w:val="both"/>
              <w:rPr>
                <w:rFonts w:ascii="Calibri" w:eastAsia="SimSun" w:hAnsi="Calibri"/>
                <w:b/>
                <w:i/>
                <w:iCs/>
                <w:sz w:val="10"/>
                <w:szCs w:val="10"/>
                <w:lang w:val="en-US" w:eastAsia="zh-TW"/>
              </w:rPr>
            </w:pPr>
            <w:r w:rsidRPr="00114CFC">
              <w:rPr>
                <w:rFonts w:ascii="Calibri" w:eastAsia="SimSun" w:hAnsi="Calibri"/>
                <w:b/>
                <w:i/>
                <w:iCs/>
                <w:sz w:val="10"/>
                <w:szCs w:val="10"/>
                <w:lang w:val="en-US" w:eastAsia="zh-TW"/>
              </w:rPr>
              <w:t>Mandatory/Optional</w:t>
            </w:r>
          </w:p>
        </w:tc>
      </w:tr>
      <w:tr w:rsidR="00D42DF1" w:rsidRPr="00363EF8" w14:paraId="690CFB44" w14:textId="77777777" w:rsidTr="00E13813">
        <w:trPr>
          <w:trHeight w:val="20"/>
        </w:trPr>
        <w:tc>
          <w:tcPr>
            <w:tcW w:w="0" w:type="auto"/>
            <w:tcBorders>
              <w:top w:val="single" w:sz="4" w:space="0" w:color="auto"/>
              <w:left w:val="single" w:sz="4" w:space="0" w:color="auto"/>
              <w:bottom w:val="single" w:sz="4" w:space="0" w:color="auto"/>
              <w:right w:val="single" w:sz="4" w:space="0" w:color="auto"/>
            </w:tcBorders>
            <w:hideMark/>
          </w:tcPr>
          <w:p w14:paraId="0B60554F" w14:textId="7777777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09B5670F" w14:textId="492E1EB8"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62-1a</w:t>
            </w:r>
          </w:p>
        </w:tc>
        <w:tc>
          <w:tcPr>
            <w:tcW w:w="626" w:type="dxa"/>
            <w:tcBorders>
              <w:top w:val="single" w:sz="4" w:space="0" w:color="auto"/>
              <w:left w:val="single" w:sz="4" w:space="0" w:color="auto"/>
              <w:bottom w:val="single" w:sz="4" w:space="0" w:color="auto"/>
              <w:right w:val="single" w:sz="4" w:space="0" w:color="auto"/>
            </w:tcBorders>
          </w:tcPr>
          <w:p w14:paraId="0F3F5623" w14:textId="64B98DB0"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Idle/Inactive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0BD82C39" w14:textId="66A8912F"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7F254053" w14:textId="6734FFB0"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321A424" w14:textId="77B844D5"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4CA2D9CF" w14:textId="4D8BFE6C"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E8AC726" w14:textId="67FC680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Idle/Inactive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4D06B453" w14:textId="48ADB826"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1540C4D9" w14:textId="18F2D1E1"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0CC7380" w14:textId="6E6A5613"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E77D7F4" w14:textId="1ED35E7A"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6A49F8F" w14:textId="7B975AE2" w:rsidR="009906E3" w:rsidRPr="00114CFC" w:rsidRDefault="00D42DF1" w:rsidP="009906E3">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489E46C" w14:textId="677F43AA"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Optional</w:t>
            </w:r>
          </w:p>
        </w:tc>
      </w:tr>
      <w:tr w:rsidR="00D42DF1" w:rsidRPr="00363EF8" w14:paraId="59294959" w14:textId="77777777" w:rsidTr="00E13813">
        <w:trPr>
          <w:trHeight w:val="20"/>
        </w:trPr>
        <w:tc>
          <w:tcPr>
            <w:tcW w:w="0" w:type="auto"/>
            <w:tcBorders>
              <w:top w:val="single" w:sz="4" w:space="0" w:color="auto"/>
              <w:left w:val="single" w:sz="4" w:space="0" w:color="auto"/>
              <w:bottom w:val="single" w:sz="4" w:space="0" w:color="auto"/>
              <w:right w:val="single" w:sz="4" w:space="0" w:color="auto"/>
            </w:tcBorders>
            <w:hideMark/>
          </w:tcPr>
          <w:p w14:paraId="32105F9B" w14:textId="7777777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39309979" w14:textId="17CCC9ED"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62-1b</w:t>
            </w:r>
          </w:p>
        </w:tc>
        <w:tc>
          <w:tcPr>
            <w:tcW w:w="626" w:type="dxa"/>
            <w:tcBorders>
              <w:top w:val="single" w:sz="4" w:space="0" w:color="auto"/>
              <w:left w:val="single" w:sz="4" w:space="0" w:color="auto"/>
              <w:bottom w:val="single" w:sz="4" w:space="0" w:color="auto"/>
              <w:right w:val="single" w:sz="4" w:space="0" w:color="auto"/>
            </w:tcBorders>
          </w:tcPr>
          <w:p w14:paraId="187C7A78" w14:textId="6E9F695F"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Idle/Inactive mode operation for OFDM-based LP-WUR UE</w:t>
            </w:r>
          </w:p>
        </w:tc>
        <w:tc>
          <w:tcPr>
            <w:tcW w:w="0" w:type="auto"/>
            <w:tcBorders>
              <w:top w:val="single" w:sz="4" w:space="0" w:color="auto"/>
              <w:left w:val="single" w:sz="4" w:space="0" w:color="auto"/>
              <w:bottom w:val="single" w:sz="4" w:space="0" w:color="auto"/>
              <w:right w:val="single" w:sz="4" w:space="0" w:color="auto"/>
            </w:tcBorders>
          </w:tcPr>
          <w:p w14:paraId="7A731A51" w14:textId="40A202B2"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CC595A1" w14:textId="6D14E91F"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30A133C" w14:textId="70DD467C"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2490C528" w14:textId="0EAC5DEA"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0E859A2" w14:textId="2EF150BC"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Idle/Inactive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4CC38E57" w14:textId="2EDC8AD6"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05388E6E" w14:textId="366A735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5BCB7DF" w14:textId="0075002E"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3E6E2C5" w14:textId="2DDC262E"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B96639B" w14:textId="5F6D9724" w:rsidR="009906E3" w:rsidRPr="00114CFC" w:rsidRDefault="00D42DF1" w:rsidP="009906E3">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377E216" w14:textId="3CCFD02B"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Optional</w:t>
            </w:r>
          </w:p>
        </w:tc>
      </w:tr>
      <w:tr w:rsidR="00D42DF1" w:rsidRPr="00363EF8" w14:paraId="2EAD84C8" w14:textId="77777777" w:rsidTr="00E13813">
        <w:trPr>
          <w:trHeight w:val="20"/>
        </w:trPr>
        <w:tc>
          <w:tcPr>
            <w:tcW w:w="0" w:type="auto"/>
            <w:tcBorders>
              <w:top w:val="single" w:sz="4" w:space="0" w:color="auto"/>
              <w:left w:val="single" w:sz="4" w:space="0" w:color="auto"/>
              <w:bottom w:val="single" w:sz="4" w:space="0" w:color="auto"/>
              <w:right w:val="single" w:sz="4" w:space="0" w:color="auto"/>
            </w:tcBorders>
            <w:hideMark/>
          </w:tcPr>
          <w:p w14:paraId="1FEFAFC7" w14:textId="7777777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493733F8" w14:textId="66FF3A5E"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65D1804A" w14:textId="522037E5"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313396DD" w14:textId="3C4A7638"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32F590E" w14:textId="6FAB8D95"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A782D79" w14:textId="73E5E414"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F756E6D" w14:textId="059B83F9"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19FB8C" w14:textId="2E7A97C9"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Connected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3AD433A7" w14:textId="097D76FB"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79CE6901" w14:textId="2CD798D6"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E9F354F" w14:textId="2394A022"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CCD11E8" w14:textId="71B1893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234D503" w14:textId="5A8AF7C3" w:rsidR="009906E3" w:rsidRPr="00114CFC" w:rsidRDefault="00D42DF1" w:rsidP="009906E3">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5FDCA4DC" w14:textId="0B71CCC7"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Optional</w:t>
            </w:r>
          </w:p>
        </w:tc>
      </w:tr>
      <w:tr w:rsidR="00D42DF1" w:rsidRPr="00363EF8" w14:paraId="24074B8F" w14:textId="77777777" w:rsidTr="00E13813">
        <w:trPr>
          <w:trHeight w:val="20"/>
        </w:trPr>
        <w:tc>
          <w:tcPr>
            <w:tcW w:w="0" w:type="auto"/>
            <w:tcBorders>
              <w:top w:val="single" w:sz="4" w:space="0" w:color="auto"/>
              <w:left w:val="single" w:sz="4" w:space="0" w:color="auto"/>
              <w:bottom w:val="single" w:sz="4" w:space="0" w:color="auto"/>
              <w:right w:val="single" w:sz="4" w:space="0" w:color="auto"/>
            </w:tcBorders>
          </w:tcPr>
          <w:p w14:paraId="56DB2C51" w14:textId="587EF5D2"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313FF346" w14:textId="759AFF30"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7D6481B8" w14:textId="78556BEC"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13D16004" w14:textId="177527BA"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625D29C8" w14:textId="05BB3AAE"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B18BD91" w14:textId="556BB5CC"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6F2D2A55" w14:textId="3A229025"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2BDE3BC" w14:textId="63464835"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Connected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39D669A8" w14:textId="068B36D1"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71A01B02" w14:textId="660F277A"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63918C9" w14:textId="17CFED68"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7890A3" w14:textId="42E9E4A6"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6751B134" w14:textId="5AA8AF35" w:rsidR="009906E3" w:rsidRPr="00114CFC" w:rsidRDefault="00D42DF1" w:rsidP="009906E3">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4407F8A0" w14:textId="27C9A8E4" w:rsidR="009906E3" w:rsidRPr="00114CFC" w:rsidRDefault="009906E3" w:rsidP="009906E3">
            <w:pPr>
              <w:tabs>
                <w:tab w:val="left" w:pos="7880"/>
              </w:tabs>
              <w:jc w:val="both"/>
              <w:rPr>
                <w:rFonts w:ascii="Calibri" w:eastAsia="SimSun" w:hAnsi="Calibri"/>
                <w:i/>
                <w:iCs/>
                <w:sz w:val="12"/>
                <w:szCs w:val="12"/>
                <w:lang w:val="en-US" w:eastAsia="zh-TW"/>
              </w:rPr>
            </w:pPr>
            <w:r w:rsidRPr="00114CFC">
              <w:rPr>
                <w:rFonts w:ascii="Calibri" w:eastAsia="SimSun" w:hAnsi="Calibri"/>
                <w:i/>
                <w:iCs/>
                <w:sz w:val="12"/>
                <w:szCs w:val="12"/>
                <w:lang w:val="en-US" w:eastAsia="zh-TW"/>
              </w:rPr>
              <w:t>Optional</w:t>
            </w:r>
          </w:p>
        </w:tc>
      </w:tr>
    </w:tbl>
    <w:p w14:paraId="1A81427F" w14:textId="77777777" w:rsidR="00882B50" w:rsidRPr="00882B50" w:rsidRDefault="00882B50" w:rsidP="007A0229">
      <w:pPr>
        <w:tabs>
          <w:tab w:val="left" w:pos="7880"/>
        </w:tabs>
        <w:jc w:val="both"/>
        <w:rPr>
          <w:rFonts w:ascii="Calibri" w:eastAsia="SimSun" w:hAnsi="Calibri"/>
          <w:i/>
          <w:iCs/>
          <w:sz w:val="22"/>
          <w:szCs w:val="22"/>
          <w:lang w:val="en-US" w:eastAsia="zh-TW"/>
        </w:rPr>
      </w:pPr>
    </w:p>
    <w:p w14:paraId="190E05E6" w14:textId="13F1ADA4" w:rsidR="0010027B" w:rsidRDefault="00DD00EA" w:rsidP="00331E11">
      <w:pPr>
        <w:spacing w:after="120"/>
        <w:jc w:val="both"/>
        <w:rPr>
          <w:rFonts w:eastAsia="Malgun Gothic" w:cs="Batang"/>
          <w:sz w:val="22"/>
          <w:szCs w:val="22"/>
          <w:lang w:val="en-US" w:eastAsia="en-US"/>
        </w:rPr>
      </w:pPr>
      <w:r>
        <w:rPr>
          <w:rFonts w:eastAsia="Malgun Gothic" w:cs="Batang"/>
          <w:sz w:val="22"/>
          <w:szCs w:val="22"/>
          <w:lang w:val="en-US" w:eastAsia="en-US"/>
        </w:rPr>
        <w:t>It is also important to understand whether</w:t>
      </w:r>
      <w:r w:rsidR="009F6DF4">
        <w:rPr>
          <w:rFonts w:eastAsia="Malgun Gothic" w:cs="Batang"/>
          <w:sz w:val="22"/>
          <w:szCs w:val="22"/>
          <w:lang w:val="en-US" w:eastAsia="en-US"/>
        </w:rPr>
        <w:t xml:space="preserve"> there is consensus that</w:t>
      </w:r>
      <w:r>
        <w:rPr>
          <w:rFonts w:eastAsia="Malgun Gothic" w:cs="Batang"/>
          <w:sz w:val="22"/>
          <w:szCs w:val="22"/>
          <w:lang w:val="en-US" w:eastAsia="en-US"/>
        </w:rPr>
        <w:t xml:space="preserve"> UEs </w:t>
      </w:r>
      <w:r w:rsidR="00CA2113">
        <w:rPr>
          <w:rFonts w:eastAsia="Malgun Gothic" w:cs="Batang"/>
          <w:sz w:val="22"/>
          <w:szCs w:val="22"/>
          <w:lang w:val="en-US" w:eastAsia="en-US"/>
        </w:rPr>
        <w:t>that have OFDM-based LP-WUR implementation would be able to perform OOK demodulation</w:t>
      </w:r>
      <w:r w:rsidR="00696703">
        <w:rPr>
          <w:rFonts w:eastAsia="Malgun Gothic" w:cs="Batang"/>
          <w:sz w:val="22"/>
          <w:szCs w:val="22"/>
          <w:lang w:val="en-US" w:eastAsia="en-US"/>
        </w:rPr>
        <w:t>.</w:t>
      </w:r>
      <w:r w:rsidR="0010027B">
        <w:rPr>
          <w:rFonts w:eastAsia="Malgun Gothic" w:cs="Batang"/>
          <w:sz w:val="22"/>
          <w:szCs w:val="22"/>
          <w:lang w:val="en-US" w:eastAsia="en-US"/>
        </w:rPr>
        <w:t xml:space="preserve"> </w:t>
      </w:r>
      <w:r w:rsidR="00696703">
        <w:rPr>
          <w:rFonts w:eastAsia="Malgun Gothic" w:cs="Batang"/>
          <w:sz w:val="22"/>
          <w:szCs w:val="22"/>
          <w:lang w:val="en-US" w:eastAsia="en-US"/>
        </w:rPr>
        <w:t>If RAN1 achieves</w:t>
      </w:r>
      <w:r w:rsidR="00284045">
        <w:rPr>
          <w:rFonts w:eastAsia="Malgun Gothic" w:cs="Batang"/>
          <w:sz w:val="22"/>
          <w:szCs w:val="22"/>
          <w:lang w:val="en-US" w:eastAsia="en-US"/>
        </w:rPr>
        <w:t xml:space="preserve"> this consensus, a discussion on</w:t>
      </w:r>
      <w:r w:rsidR="00D90D8C">
        <w:rPr>
          <w:rFonts w:eastAsia="Malgun Gothic" w:cs="Batang"/>
          <w:sz w:val="22"/>
          <w:szCs w:val="22"/>
          <w:lang w:val="en-US" w:eastAsia="en-US"/>
        </w:rPr>
        <w:t xml:space="preserve"> whether a separate feature would need to be defined to convey such support</w:t>
      </w:r>
      <w:r w:rsidR="004A5D38">
        <w:rPr>
          <w:rFonts w:eastAsia="Malgun Gothic" w:cs="Batang"/>
          <w:sz w:val="22"/>
          <w:szCs w:val="22"/>
          <w:lang w:val="en-US" w:eastAsia="en-US"/>
        </w:rPr>
        <w:t>,</w:t>
      </w:r>
      <w:r w:rsidR="00D90D8C">
        <w:rPr>
          <w:rFonts w:eastAsia="Malgun Gothic" w:cs="Batang"/>
          <w:sz w:val="22"/>
          <w:szCs w:val="22"/>
          <w:lang w:val="en-US" w:eastAsia="en-US"/>
        </w:rPr>
        <w:t xml:space="preserve"> or</w:t>
      </w:r>
      <w:r w:rsidR="00696703">
        <w:rPr>
          <w:rFonts w:eastAsia="Malgun Gothic" w:cs="Batang"/>
          <w:sz w:val="22"/>
          <w:szCs w:val="22"/>
          <w:lang w:val="en-US" w:eastAsia="en-US"/>
        </w:rPr>
        <w:t xml:space="preserve"> </w:t>
      </w:r>
      <w:r w:rsidR="004A5D38">
        <w:rPr>
          <w:rFonts w:eastAsia="Malgun Gothic" w:cs="Batang"/>
          <w:sz w:val="22"/>
          <w:szCs w:val="22"/>
          <w:lang w:val="en-US" w:eastAsia="en-US"/>
        </w:rPr>
        <w:t xml:space="preserve">only having </w:t>
      </w:r>
      <w:r w:rsidR="00696703">
        <w:rPr>
          <w:rFonts w:eastAsia="Malgun Gothic" w:cs="Batang"/>
          <w:sz w:val="22"/>
          <w:szCs w:val="22"/>
          <w:lang w:val="en-US" w:eastAsia="en-US"/>
        </w:rPr>
        <w:t>a single feature</w:t>
      </w:r>
      <w:r w:rsidR="004A5D38">
        <w:rPr>
          <w:rFonts w:eastAsia="Malgun Gothic" w:cs="Batang"/>
          <w:sz w:val="22"/>
          <w:szCs w:val="22"/>
          <w:lang w:val="en-US" w:eastAsia="en-US"/>
        </w:rPr>
        <w:t xml:space="preserve"> is enough</w:t>
      </w:r>
      <w:r w:rsidR="00696703">
        <w:rPr>
          <w:rFonts w:eastAsia="Malgun Gothic" w:cs="Batang"/>
          <w:sz w:val="22"/>
          <w:szCs w:val="22"/>
          <w:lang w:val="en-US" w:eastAsia="en-US"/>
        </w:rPr>
        <w:t xml:space="preserve"> which would mandate all OFDM-based LP-WUR UEs to also support OOK demodulation.</w:t>
      </w:r>
      <w:r w:rsidR="004A5D38">
        <w:rPr>
          <w:rFonts w:eastAsia="Malgun Gothic" w:cs="Batang"/>
          <w:sz w:val="22"/>
          <w:szCs w:val="22"/>
          <w:lang w:val="en-US" w:eastAsia="en-US"/>
        </w:rPr>
        <w:t xml:space="preserve"> One point regarding this aspect is also whether the OFDM-based LP-WUR would need to support LP-SS measurements if performing OOK </w:t>
      </w:r>
      <w:r w:rsidR="00114CFC">
        <w:rPr>
          <w:rFonts w:eastAsia="Malgun Gothic" w:cs="Batang"/>
          <w:sz w:val="22"/>
          <w:szCs w:val="22"/>
          <w:lang w:val="en-US" w:eastAsia="en-US"/>
        </w:rPr>
        <w:t>demodulation or</w:t>
      </w:r>
      <w:r w:rsidR="004A5D38">
        <w:rPr>
          <w:rFonts w:eastAsia="Malgun Gothic" w:cs="Batang"/>
          <w:sz w:val="22"/>
          <w:szCs w:val="22"/>
          <w:lang w:val="en-US" w:eastAsia="en-US"/>
        </w:rPr>
        <w:t xml:space="preserve"> </w:t>
      </w:r>
      <w:r w:rsidR="00601DE2">
        <w:rPr>
          <w:rFonts w:eastAsia="Malgun Gothic" w:cs="Batang"/>
          <w:sz w:val="22"/>
          <w:szCs w:val="22"/>
          <w:lang w:val="en-US" w:eastAsia="en-US"/>
        </w:rPr>
        <w:t>could it rely in existing synchronization signals.</w:t>
      </w:r>
    </w:p>
    <w:p w14:paraId="6C45B553" w14:textId="399F1AF6" w:rsidR="00D90D8C" w:rsidRDefault="00D90D8C" w:rsidP="00D90D8C">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sidR="00A758EB">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RAN1 to discuss</w:t>
      </w:r>
      <w:r w:rsidR="00CF0630">
        <w:rPr>
          <w:rFonts w:ascii="Calibri" w:eastAsia="SimSun" w:hAnsi="Calibri"/>
          <w:i/>
          <w:iCs/>
          <w:sz w:val="22"/>
          <w:szCs w:val="22"/>
          <w:lang w:val="en-US" w:eastAsia="zh-TW"/>
        </w:rPr>
        <w:t xml:space="preserve"> whether</w:t>
      </w:r>
      <w:r>
        <w:rPr>
          <w:rFonts w:ascii="Calibri" w:eastAsia="SimSun" w:hAnsi="Calibri"/>
          <w:i/>
          <w:iCs/>
          <w:sz w:val="22"/>
          <w:szCs w:val="22"/>
          <w:lang w:val="en-US" w:eastAsia="zh-TW"/>
        </w:rPr>
        <w:t xml:space="preserve"> </w:t>
      </w:r>
      <w:r w:rsidR="00377C28" w:rsidRPr="00377C28">
        <w:rPr>
          <w:rFonts w:ascii="Calibri" w:eastAsia="SimSun" w:hAnsi="Calibri"/>
          <w:i/>
          <w:iCs/>
          <w:sz w:val="22"/>
          <w:szCs w:val="22"/>
          <w:lang w:val="en-US" w:eastAsia="zh-TW"/>
        </w:rPr>
        <w:t>UEs that have OFDM-based LP-WUR implementation would be able to perform OOK demodulation</w:t>
      </w:r>
      <w:r w:rsidR="00FD5FC7">
        <w:rPr>
          <w:rFonts w:ascii="Calibri" w:eastAsia="SimSun" w:hAnsi="Calibri"/>
          <w:i/>
          <w:iCs/>
          <w:sz w:val="22"/>
          <w:szCs w:val="22"/>
          <w:lang w:val="en-US" w:eastAsia="zh-TW"/>
        </w:rPr>
        <w:t>.</w:t>
      </w:r>
      <w:r w:rsidR="00A758EB">
        <w:rPr>
          <w:rFonts w:ascii="Calibri" w:eastAsia="SimSun" w:hAnsi="Calibri"/>
          <w:i/>
          <w:iCs/>
          <w:sz w:val="22"/>
          <w:szCs w:val="22"/>
          <w:lang w:val="en-US" w:eastAsia="zh-TW"/>
        </w:rPr>
        <w:t xml:space="preserve"> FFS: If yes, whether LP-SS support would be required.</w:t>
      </w:r>
    </w:p>
    <w:p w14:paraId="4DA9F1DF" w14:textId="77777777" w:rsidR="003742CD" w:rsidRDefault="003742CD" w:rsidP="005C479F">
      <w:pPr>
        <w:spacing w:after="120"/>
        <w:jc w:val="both"/>
        <w:rPr>
          <w:rFonts w:eastAsia="Malgun Gothic" w:cs="Batang"/>
          <w:sz w:val="22"/>
          <w:szCs w:val="22"/>
          <w:lang w:val="en-US" w:eastAsia="en-US"/>
        </w:rPr>
      </w:pPr>
    </w:p>
    <w:p w14:paraId="70F7B466" w14:textId="21E4062C" w:rsidR="005C479F" w:rsidRPr="004960D6" w:rsidRDefault="004960D6"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Conclusions</w:t>
      </w:r>
    </w:p>
    <w:p w14:paraId="69D08E16" w14:textId="4F4E693F" w:rsidR="005C479F" w:rsidRPr="00A446F5" w:rsidRDefault="005C479F" w:rsidP="005C479F">
      <w:pPr>
        <w:jc w:val="both"/>
        <w:rPr>
          <w:sz w:val="22"/>
          <w:szCs w:val="18"/>
        </w:rPr>
      </w:pPr>
      <w:r w:rsidRPr="00A446F5">
        <w:rPr>
          <w:sz w:val="22"/>
          <w:szCs w:val="18"/>
        </w:rPr>
        <w:t>In this contribution, the following proposals are made:</w:t>
      </w:r>
    </w:p>
    <w:p w14:paraId="36FE6688" w14:textId="77777777" w:rsidR="00D919A1" w:rsidRDefault="00D919A1" w:rsidP="00D919A1">
      <w:pPr>
        <w:jc w:val="both"/>
        <w:rPr>
          <w:rFonts w:ascii="Calibri" w:hAnsi="Calibri"/>
          <w:i/>
          <w:iCs/>
          <w:sz w:val="22"/>
          <w:szCs w:val="22"/>
          <w:lang w:eastAsia="zh-TW"/>
        </w:rPr>
      </w:pPr>
    </w:p>
    <w:p w14:paraId="6D3E409A" w14:textId="77777777" w:rsidR="00A758EB" w:rsidRDefault="00A758EB" w:rsidP="00A758EB">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1</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Separate UE features should be defined for idle/inactive mode and for connected mode operation.</w:t>
      </w:r>
    </w:p>
    <w:p w14:paraId="6744EAEE" w14:textId="77777777" w:rsidR="00CF0630" w:rsidRDefault="00CF0630" w:rsidP="00F42DD1">
      <w:pPr>
        <w:jc w:val="both"/>
        <w:rPr>
          <w:rFonts w:ascii="Calibri" w:eastAsia="SimSun" w:hAnsi="Calibri"/>
          <w:b/>
          <w:bCs/>
          <w:i/>
          <w:iCs/>
          <w:sz w:val="22"/>
          <w:szCs w:val="22"/>
          <w:lang w:val="en-US" w:eastAsia="zh-TW"/>
        </w:rPr>
      </w:pPr>
    </w:p>
    <w:p w14:paraId="3750679B" w14:textId="77777777" w:rsidR="00A758EB" w:rsidRDefault="00A758EB" w:rsidP="00A758EB">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2</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Separate UE features should be defined according to the demodulation/HW capabilities of the UE supporting LP-WUS operation.</w:t>
      </w:r>
    </w:p>
    <w:p w14:paraId="22A37C14" w14:textId="77777777" w:rsidR="00A758EB" w:rsidRDefault="00A758EB" w:rsidP="00A758EB">
      <w:pPr>
        <w:pStyle w:val="ListParagraph"/>
        <w:numPr>
          <w:ilvl w:val="0"/>
          <w:numId w:val="19"/>
        </w:numPr>
        <w:tabs>
          <w:tab w:val="left" w:pos="7880"/>
        </w:tabs>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The granularity reporting of such features should be “Per band”.</w:t>
      </w:r>
    </w:p>
    <w:p w14:paraId="74DBCBC7" w14:textId="77777777" w:rsidR="00A758EB" w:rsidRPr="00837D2F" w:rsidRDefault="00A758EB" w:rsidP="00A758EB">
      <w:pPr>
        <w:pStyle w:val="ListParagraph"/>
        <w:numPr>
          <w:ilvl w:val="0"/>
          <w:numId w:val="19"/>
        </w:numPr>
        <w:tabs>
          <w:tab w:val="left" w:pos="7880"/>
        </w:tabs>
        <w:ind w:leftChars="0"/>
        <w:jc w:val="both"/>
        <w:rPr>
          <w:rFonts w:ascii="Calibri" w:eastAsia="SimSun" w:hAnsi="Calibri"/>
          <w:i/>
          <w:iCs/>
          <w:sz w:val="22"/>
          <w:szCs w:val="22"/>
          <w:lang w:val="en-US" w:eastAsia="zh-TW"/>
        </w:rPr>
      </w:pPr>
      <w:r>
        <w:rPr>
          <w:rFonts w:ascii="Calibri" w:eastAsia="SimSun" w:hAnsi="Calibri"/>
          <w:i/>
          <w:iCs/>
          <w:sz w:val="22"/>
          <w:szCs w:val="22"/>
          <w:lang w:val="en-US" w:eastAsia="zh-TW"/>
        </w:rPr>
        <w:t>Note: LP-WUR should support a subset of bands of the UE main radio.</w:t>
      </w:r>
    </w:p>
    <w:p w14:paraId="4110DCF7" w14:textId="77777777" w:rsidR="00A758EB" w:rsidRPr="00114CFC" w:rsidRDefault="00A758EB" w:rsidP="00114CFC">
      <w:pPr>
        <w:tabs>
          <w:tab w:val="left" w:pos="7880"/>
        </w:tabs>
        <w:jc w:val="both"/>
        <w:rPr>
          <w:rFonts w:ascii="Calibri" w:eastAsia="SimSun" w:hAnsi="Calibri"/>
          <w:i/>
          <w:iCs/>
          <w:sz w:val="22"/>
          <w:szCs w:val="22"/>
          <w:lang w:eastAsia="zh-TW"/>
        </w:rPr>
      </w:pPr>
      <w:r w:rsidRPr="00114CFC">
        <w:rPr>
          <w:rFonts w:ascii="Calibri" w:eastAsia="SimSun" w:hAnsi="Calibri"/>
          <w:b/>
          <w:bCs/>
          <w:i/>
          <w:iCs/>
          <w:sz w:val="22"/>
          <w:szCs w:val="22"/>
          <w:lang w:eastAsia="zh-TW"/>
        </w:rPr>
        <w:lastRenderedPageBreak/>
        <w:t>Proposal 3:</w:t>
      </w:r>
      <w:r w:rsidRPr="00114CFC">
        <w:rPr>
          <w:rFonts w:ascii="Calibri" w:eastAsia="SimSun" w:hAnsi="Calibri"/>
          <w:i/>
          <w:iCs/>
          <w:sz w:val="22"/>
          <w:szCs w:val="22"/>
          <w:lang w:eastAsia="zh-TW"/>
        </w:rPr>
        <w:t xml:space="preserve"> Define the following baseline UE features for LP-WUS operation:</w:t>
      </w:r>
    </w:p>
    <w:p w14:paraId="0CF67766" w14:textId="77777777" w:rsidR="00A758EB" w:rsidRPr="00114CFC" w:rsidRDefault="00A758EB" w:rsidP="00114CFC">
      <w:pPr>
        <w:tabs>
          <w:tab w:val="left" w:pos="7880"/>
        </w:tabs>
        <w:ind w:left="360"/>
        <w:jc w:val="both"/>
        <w:rPr>
          <w:rFonts w:ascii="Calibri" w:eastAsia="SimSun" w:hAnsi="Calibri"/>
          <w:i/>
          <w:iCs/>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421"/>
        <w:gridCol w:w="758"/>
        <w:gridCol w:w="681"/>
        <w:gridCol w:w="663"/>
        <w:gridCol w:w="595"/>
        <w:gridCol w:w="606"/>
        <w:gridCol w:w="758"/>
        <w:gridCol w:w="633"/>
        <w:gridCol w:w="756"/>
        <w:gridCol w:w="756"/>
        <w:gridCol w:w="740"/>
        <w:gridCol w:w="552"/>
        <w:gridCol w:w="998"/>
      </w:tblGrid>
      <w:tr w:rsidR="00A758EB" w:rsidRPr="00363EF8" w14:paraId="6F7C8E06" w14:textId="77777777" w:rsidTr="00837D2F">
        <w:trPr>
          <w:trHeight w:val="20"/>
        </w:trPr>
        <w:tc>
          <w:tcPr>
            <w:tcW w:w="0" w:type="auto"/>
            <w:tcBorders>
              <w:top w:val="single" w:sz="4" w:space="0" w:color="auto"/>
              <w:left w:val="single" w:sz="4" w:space="0" w:color="auto"/>
              <w:bottom w:val="single" w:sz="4" w:space="0" w:color="auto"/>
              <w:right w:val="single" w:sz="4" w:space="0" w:color="auto"/>
            </w:tcBorders>
            <w:hideMark/>
          </w:tcPr>
          <w:p w14:paraId="664F434B"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Features</w:t>
            </w:r>
          </w:p>
        </w:tc>
        <w:tc>
          <w:tcPr>
            <w:tcW w:w="560" w:type="dxa"/>
            <w:tcBorders>
              <w:top w:val="single" w:sz="4" w:space="0" w:color="auto"/>
              <w:left w:val="single" w:sz="4" w:space="0" w:color="auto"/>
              <w:bottom w:val="single" w:sz="4" w:space="0" w:color="auto"/>
              <w:right w:val="single" w:sz="4" w:space="0" w:color="auto"/>
            </w:tcBorders>
            <w:hideMark/>
          </w:tcPr>
          <w:p w14:paraId="09D579C7"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Index</w:t>
            </w:r>
          </w:p>
        </w:tc>
        <w:tc>
          <w:tcPr>
            <w:tcW w:w="626" w:type="dxa"/>
            <w:tcBorders>
              <w:top w:val="single" w:sz="4" w:space="0" w:color="auto"/>
              <w:left w:val="single" w:sz="4" w:space="0" w:color="auto"/>
              <w:bottom w:val="single" w:sz="4" w:space="0" w:color="auto"/>
              <w:right w:val="single" w:sz="4" w:space="0" w:color="auto"/>
            </w:tcBorders>
            <w:hideMark/>
          </w:tcPr>
          <w:p w14:paraId="5DAD7F7D"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00C117"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Components</w:t>
            </w:r>
          </w:p>
        </w:tc>
        <w:tc>
          <w:tcPr>
            <w:tcW w:w="0" w:type="auto"/>
            <w:tcBorders>
              <w:top w:val="single" w:sz="4" w:space="0" w:color="auto"/>
              <w:left w:val="single" w:sz="4" w:space="0" w:color="auto"/>
              <w:bottom w:val="single" w:sz="4" w:space="0" w:color="auto"/>
              <w:right w:val="single" w:sz="4" w:space="0" w:color="auto"/>
            </w:tcBorders>
            <w:hideMark/>
          </w:tcPr>
          <w:p w14:paraId="0BFC71AA"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A14638"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 xml:space="preserve">Need for the </w:t>
            </w:r>
            <w:proofErr w:type="spellStart"/>
            <w:r w:rsidRPr="00837D2F">
              <w:rPr>
                <w:rFonts w:ascii="Calibri" w:eastAsia="SimSun" w:hAnsi="Calibri"/>
                <w:b/>
                <w:i/>
                <w:iCs/>
                <w:sz w:val="10"/>
                <w:szCs w:val="10"/>
                <w:lang w:val="en-US" w:eastAsia="zh-TW"/>
              </w:rPr>
              <w:t>gNB</w:t>
            </w:r>
            <w:proofErr w:type="spellEnd"/>
            <w:r w:rsidRPr="00837D2F">
              <w:rPr>
                <w:rFonts w:ascii="Calibri" w:eastAsia="SimSun" w:hAnsi="Calibri"/>
                <w:b/>
                <w:i/>
                <w:iCs/>
                <w:sz w:val="10"/>
                <w:szCs w:val="10"/>
                <w:lang w:val="en-US" w:eastAsia="zh-TW"/>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0FCCC7"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 xml:space="preserve">Applicable to the capability </w:t>
            </w:r>
            <w:proofErr w:type="spellStart"/>
            <w:r w:rsidRPr="00837D2F">
              <w:rPr>
                <w:rFonts w:ascii="Calibri" w:eastAsia="SimSun" w:hAnsi="Calibri"/>
                <w:b/>
                <w:i/>
                <w:iCs/>
                <w:sz w:val="10"/>
                <w:szCs w:val="10"/>
                <w:lang w:val="en-US" w:eastAsia="zh-TW"/>
              </w:rPr>
              <w:t>signalling</w:t>
            </w:r>
            <w:proofErr w:type="spellEnd"/>
            <w:r w:rsidRPr="00837D2F">
              <w:rPr>
                <w:rFonts w:ascii="Calibri" w:eastAsia="SimSun" w:hAnsi="Calibri"/>
                <w:b/>
                <w:i/>
                <w:iCs/>
                <w:sz w:val="10"/>
                <w:szCs w:val="10"/>
                <w:lang w:val="en-US" w:eastAsia="zh-TW"/>
              </w:rPr>
              <w:t xml:space="preserve"> exchange between UEs (</w:t>
            </w:r>
            <w:proofErr w:type="spellStart"/>
            <w:r w:rsidRPr="00837D2F">
              <w:rPr>
                <w:rFonts w:ascii="Calibri" w:eastAsia="SimSun" w:hAnsi="Calibri"/>
                <w:b/>
                <w:i/>
                <w:iCs/>
                <w:sz w:val="10"/>
                <w:szCs w:val="10"/>
                <w:lang w:val="en-US" w:eastAsia="zh-TW"/>
              </w:rPr>
              <w:t>Sidelink</w:t>
            </w:r>
            <w:proofErr w:type="spellEnd"/>
            <w:r w:rsidRPr="00837D2F">
              <w:rPr>
                <w:rFonts w:ascii="Calibri" w:eastAsia="SimSun" w:hAnsi="Calibri"/>
                <w:b/>
                <w:i/>
                <w:iCs/>
                <w:sz w:val="10"/>
                <w:szCs w:val="10"/>
                <w:lang w:val="en-US" w:eastAsia="zh-TW"/>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52FC0A4"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FE1EF5"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Type</w:t>
            </w:r>
          </w:p>
          <w:p w14:paraId="56F66C80"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AD5FFD"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483F8F"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BB11D6"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DA8241F"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Note</w:t>
            </w:r>
          </w:p>
        </w:tc>
        <w:tc>
          <w:tcPr>
            <w:tcW w:w="0" w:type="auto"/>
            <w:tcBorders>
              <w:top w:val="single" w:sz="4" w:space="0" w:color="auto"/>
              <w:left w:val="single" w:sz="4" w:space="0" w:color="auto"/>
              <w:bottom w:val="single" w:sz="4" w:space="0" w:color="auto"/>
              <w:right w:val="single" w:sz="4" w:space="0" w:color="auto"/>
            </w:tcBorders>
            <w:hideMark/>
          </w:tcPr>
          <w:p w14:paraId="767E89E2" w14:textId="77777777" w:rsidR="00A758EB" w:rsidRPr="00837D2F" w:rsidRDefault="00A758EB" w:rsidP="00837D2F">
            <w:pPr>
              <w:tabs>
                <w:tab w:val="left" w:pos="7880"/>
              </w:tabs>
              <w:jc w:val="both"/>
              <w:rPr>
                <w:rFonts w:ascii="Calibri" w:eastAsia="SimSun" w:hAnsi="Calibri"/>
                <w:b/>
                <w:i/>
                <w:iCs/>
                <w:sz w:val="10"/>
                <w:szCs w:val="10"/>
                <w:lang w:val="en-US" w:eastAsia="zh-TW"/>
              </w:rPr>
            </w:pPr>
            <w:r w:rsidRPr="00837D2F">
              <w:rPr>
                <w:rFonts w:ascii="Calibri" w:eastAsia="SimSun" w:hAnsi="Calibri"/>
                <w:b/>
                <w:i/>
                <w:iCs/>
                <w:sz w:val="10"/>
                <w:szCs w:val="10"/>
                <w:lang w:val="en-US" w:eastAsia="zh-TW"/>
              </w:rPr>
              <w:t>Mandatory/Optional</w:t>
            </w:r>
          </w:p>
        </w:tc>
      </w:tr>
      <w:tr w:rsidR="00A758EB" w:rsidRPr="00363EF8" w14:paraId="524D5C37" w14:textId="77777777" w:rsidTr="00837D2F">
        <w:trPr>
          <w:trHeight w:val="20"/>
        </w:trPr>
        <w:tc>
          <w:tcPr>
            <w:tcW w:w="0" w:type="auto"/>
            <w:tcBorders>
              <w:top w:val="single" w:sz="4" w:space="0" w:color="auto"/>
              <w:left w:val="single" w:sz="4" w:space="0" w:color="auto"/>
              <w:bottom w:val="single" w:sz="4" w:space="0" w:color="auto"/>
              <w:right w:val="single" w:sz="4" w:space="0" w:color="auto"/>
            </w:tcBorders>
            <w:hideMark/>
          </w:tcPr>
          <w:p w14:paraId="18615DD0"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6A58C21C"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62-1a</w:t>
            </w:r>
          </w:p>
        </w:tc>
        <w:tc>
          <w:tcPr>
            <w:tcW w:w="626" w:type="dxa"/>
            <w:tcBorders>
              <w:top w:val="single" w:sz="4" w:space="0" w:color="auto"/>
              <w:left w:val="single" w:sz="4" w:space="0" w:color="auto"/>
              <w:bottom w:val="single" w:sz="4" w:space="0" w:color="auto"/>
              <w:right w:val="single" w:sz="4" w:space="0" w:color="auto"/>
            </w:tcBorders>
          </w:tcPr>
          <w:p w14:paraId="6A1BAC4C"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Idle/Inactive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42ADD0AD"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212B5A5C"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7364946"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8A5D1B5"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C6AC6FA"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Idle/Inactive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17601D78"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5D57445B"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7E64700"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83EB313"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868C547" w14:textId="77777777" w:rsidR="00A758EB" w:rsidRPr="00837D2F" w:rsidRDefault="00A758EB" w:rsidP="00837D2F">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66652BC7"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Optional</w:t>
            </w:r>
          </w:p>
        </w:tc>
      </w:tr>
      <w:tr w:rsidR="00A758EB" w:rsidRPr="00363EF8" w14:paraId="6B8B9344" w14:textId="77777777" w:rsidTr="00837D2F">
        <w:trPr>
          <w:trHeight w:val="20"/>
        </w:trPr>
        <w:tc>
          <w:tcPr>
            <w:tcW w:w="0" w:type="auto"/>
            <w:tcBorders>
              <w:top w:val="single" w:sz="4" w:space="0" w:color="auto"/>
              <w:left w:val="single" w:sz="4" w:space="0" w:color="auto"/>
              <w:bottom w:val="single" w:sz="4" w:space="0" w:color="auto"/>
              <w:right w:val="single" w:sz="4" w:space="0" w:color="auto"/>
            </w:tcBorders>
            <w:hideMark/>
          </w:tcPr>
          <w:p w14:paraId="7CD78B89"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7410F3A3"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62-1b</w:t>
            </w:r>
          </w:p>
        </w:tc>
        <w:tc>
          <w:tcPr>
            <w:tcW w:w="626" w:type="dxa"/>
            <w:tcBorders>
              <w:top w:val="single" w:sz="4" w:space="0" w:color="auto"/>
              <w:left w:val="single" w:sz="4" w:space="0" w:color="auto"/>
              <w:bottom w:val="single" w:sz="4" w:space="0" w:color="auto"/>
              <w:right w:val="single" w:sz="4" w:space="0" w:color="auto"/>
            </w:tcBorders>
          </w:tcPr>
          <w:p w14:paraId="495FB192"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Idle/Inactive mode operation for OFDM-based LP-WUR UE</w:t>
            </w:r>
          </w:p>
        </w:tc>
        <w:tc>
          <w:tcPr>
            <w:tcW w:w="0" w:type="auto"/>
            <w:tcBorders>
              <w:top w:val="single" w:sz="4" w:space="0" w:color="auto"/>
              <w:left w:val="single" w:sz="4" w:space="0" w:color="auto"/>
              <w:bottom w:val="single" w:sz="4" w:space="0" w:color="auto"/>
              <w:right w:val="single" w:sz="4" w:space="0" w:color="auto"/>
            </w:tcBorders>
          </w:tcPr>
          <w:p w14:paraId="772C0387"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6E905BE9"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322DBE0"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5B59FF4F"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6A458DC"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Idle/Inactive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09F1BDA0"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1A046477"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58EEBB1"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46F4C38F"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6FF321F" w14:textId="77777777" w:rsidR="00A758EB" w:rsidRPr="00837D2F" w:rsidRDefault="00A758EB" w:rsidP="00837D2F">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77329BAF"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Optional</w:t>
            </w:r>
          </w:p>
        </w:tc>
      </w:tr>
      <w:tr w:rsidR="00A758EB" w:rsidRPr="00363EF8" w14:paraId="61AA01FA" w14:textId="77777777" w:rsidTr="00837D2F">
        <w:trPr>
          <w:trHeight w:val="20"/>
        </w:trPr>
        <w:tc>
          <w:tcPr>
            <w:tcW w:w="0" w:type="auto"/>
            <w:tcBorders>
              <w:top w:val="single" w:sz="4" w:space="0" w:color="auto"/>
              <w:left w:val="single" w:sz="4" w:space="0" w:color="auto"/>
              <w:bottom w:val="single" w:sz="4" w:space="0" w:color="auto"/>
              <w:right w:val="single" w:sz="4" w:space="0" w:color="auto"/>
            </w:tcBorders>
            <w:hideMark/>
          </w:tcPr>
          <w:p w14:paraId="649D79EF"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hideMark/>
          </w:tcPr>
          <w:p w14:paraId="085BA4C3"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3ECC85A3"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472F8BEA"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061777B6"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4D584394"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4E256306"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0B54CA5B"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Connected mode operation is not supported for OOK-based LP-WUR UE</w:t>
            </w:r>
          </w:p>
        </w:tc>
        <w:tc>
          <w:tcPr>
            <w:tcW w:w="0" w:type="auto"/>
            <w:tcBorders>
              <w:top w:val="single" w:sz="4" w:space="0" w:color="auto"/>
              <w:left w:val="single" w:sz="4" w:space="0" w:color="auto"/>
              <w:bottom w:val="single" w:sz="4" w:space="0" w:color="auto"/>
              <w:right w:val="single" w:sz="4" w:space="0" w:color="auto"/>
            </w:tcBorders>
          </w:tcPr>
          <w:p w14:paraId="4EE3AB1F"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0F28A898"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25D88B03"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7F59C9FA"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2A67E7F" w14:textId="77777777" w:rsidR="00A758EB" w:rsidRPr="00837D2F" w:rsidRDefault="00A758EB" w:rsidP="00837D2F">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384F9F96"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Optional</w:t>
            </w:r>
          </w:p>
        </w:tc>
      </w:tr>
      <w:tr w:rsidR="00A758EB" w:rsidRPr="00363EF8" w14:paraId="6D95BBFF" w14:textId="77777777" w:rsidTr="00837D2F">
        <w:trPr>
          <w:trHeight w:val="20"/>
        </w:trPr>
        <w:tc>
          <w:tcPr>
            <w:tcW w:w="0" w:type="auto"/>
            <w:tcBorders>
              <w:top w:val="single" w:sz="4" w:space="0" w:color="auto"/>
              <w:left w:val="single" w:sz="4" w:space="0" w:color="auto"/>
              <w:bottom w:val="single" w:sz="4" w:space="0" w:color="auto"/>
              <w:right w:val="single" w:sz="4" w:space="0" w:color="auto"/>
            </w:tcBorders>
          </w:tcPr>
          <w:p w14:paraId="521AAE68"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 NR_LPWUS</w:t>
            </w:r>
          </w:p>
        </w:tc>
        <w:tc>
          <w:tcPr>
            <w:tcW w:w="560" w:type="dxa"/>
            <w:tcBorders>
              <w:top w:val="single" w:sz="4" w:space="0" w:color="auto"/>
              <w:left w:val="single" w:sz="4" w:space="0" w:color="auto"/>
              <w:bottom w:val="single" w:sz="4" w:space="0" w:color="auto"/>
              <w:right w:val="single" w:sz="4" w:space="0" w:color="auto"/>
            </w:tcBorders>
          </w:tcPr>
          <w:p w14:paraId="64A1BCC5"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62-2a</w:t>
            </w:r>
          </w:p>
        </w:tc>
        <w:tc>
          <w:tcPr>
            <w:tcW w:w="626" w:type="dxa"/>
            <w:tcBorders>
              <w:top w:val="single" w:sz="4" w:space="0" w:color="auto"/>
              <w:left w:val="single" w:sz="4" w:space="0" w:color="auto"/>
              <w:bottom w:val="single" w:sz="4" w:space="0" w:color="auto"/>
              <w:right w:val="single" w:sz="4" w:space="0" w:color="auto"/>
            </w:tcBorders>
          </w:tcPr>
          <w:p w14:paraId="2BD3CE79"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Connected mode operation for OOK-based LP-WUR UE</w:t>
            </w:r>
          </w:p>
        </w:tc>
        <w:tc>
          <w:tcPr>
            <w:tcW w:w="0" w:type="auto"/>
            <w:tcBorders>
              <w:top w:val="single" w:sz="4" w:space="0" w:color="auto"/>
              <w:left w:val="single" w:sz="4" w:space="0" w:color="auto"/>
              <w:bottom w:val="single" w:sz="4" w:space="0" w:color="auto"/>
              <w:right w:val="single" w:sz="4" w:space="0" w:color="auto"/>
            </w:tcBorders>
          </w:tcPr>
          <w:p w14:paraId="77A4C9ED"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FFS</w:t>
            </w:r>
          </w:p>
        </w:tc>
        <w:tc>
          <w:tcPr>
            <w:tcW w:w="0" w:type="auto"/>
            <w:tcBorders>
              <w:top w:val="single" w:sz="4" w:space="0" w:color="auto"/>
              <w:left w:val="single" w:sz="4" w:space="0" w:color="auto"/>
              <w:bottom w:val="single" w:sz="4" w:space="0" w:color="auto"/>
              <w:right w:val="single" w:sz="4" w:space="0" w:color="auto"/>
            </w:tcBorders>
          </w:tcPr>
          <w:p w14:paraId="07E37E5D"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3D73739A"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yes</w:t>
            </w:r>
          </w:p>
        </w:tc>
        <w:tc>
          <w:tcPr>
            <w:tcW w:w="0" w:type="auto"/>
            <w:tcBorders>
              <w:top w:val="single" w:sz="4" w:space="0" w:color="auto"/>
              <w:left w:val="single" w:sz="4" w:space="0" w:color="auto"/>
              <w:bottom w:val="single" w:sz="4" w:space="0" w:color="auto"/>
              <w:right w:val="single" w:sz="4" w:space="0" w:color="auto"/>
            </w:tcBorders>
          </w:tcPr>
          <w:p w14:paraId="1126AF2B"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41ABE65"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Connected mode operation is not supported for OFDM-based LP-WUR</w:t>
            </w:r>
          </w:p>
        </w:tc>
        <w:tc>
          <w:tcPr>
            <w:tcW w:w="0" w:type="auto"/>
            <w:tcBorders>
              <w:top w:val="single" w:sz="4" w:space="0" w:color="auto"/>
              <w:left w:val="single" w:sz="4" w:space="0" w:color="auto"/>
              <w:bottom w:val="single" w:sz="4" w:space="0" w:color="auto"/>
              <w:right w:val="single" w:sz="4" w:space="0" w:color="auto"/>
            </w:tcBorders>
          </w:tcPr>
          <w:p w14:paraId="6106DDE4"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Per band</w:t>
            </w:r>
          </w:p>
        </w:tc>
        <w:tc>
          <w:tcPr>
            <w:tcW w:w="0" w:type="auto"/>
            <w:tcBorders>
              <w:top w:val="single" w:sz="4" w:space="0" w:color="auto"/>
              <w:left w:val="single" w:sz="4" w:space="0" w:color="auto"/>
              <w:bottom w:val="single" w:sz="4" w:space="0" w:color="auto"/>
              <w:right w:val="single" w:sz="4" w:space="0" w:color="auto"/>
            </w:tcBorders>
          </w:tcPr>
          <w:p w14:paraId="5F7B4C51"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182BAD20"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E9D551A"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n/a</w:t>
            </w:r>
          </w:p>
        </w:tc>
        <w:tc>
          <w:tcPr>
            <w:tcW w:w="0" w:type="auto"/>
            <w:tcBorders>
              <w:top w:val="single" w:sz="4" w:space="0" w:color="auto"/>
              <w:left w:val="single" w:sz="4" w:space="0" w:color="auto"/>
              <w:bottom w:val="single" w:sz="4" w:space="0" w:color="auto"/>
              <w:right w:val="single" w:sz="4" w:space="0" w:color="auto"/>
            </w:tcBorders>
          </w:tcPr>
          <w:p w14:paraId="54D6B44A" w14:textId="77777777" w:rsidR="00A758EB" w:rsidRPr="00837D2F" w:rsidRDefault="00A758EB" w:rsidP="00837D2F">
            <w:pPr>
              <w:tabs>
                <w:tab w:val="left" w:pos="7880"/>
              </w:tabs>
              <w:jc w:val="both"/>
              <w:rPr>
                <w:rFonts w:ascii="Calibri" w:eastAsia="SimSun" w:hAnsi="Calibri"/>
                <w:i/>
                <w:iCs/>
                <w:sz w:val="12"/>
                <w:szCs w:val="12"/>
                <w:lang w:val="en-US" w:eastAsia="zh-TW"/>
              </w:rPr>
            </w:pPr>
            <w:r>
              <w:rPr>
                <w:rFonts w:ascii="Calibri" w:eastAsia="SimSun" w:hAnsi="Calibri"/>
                <w:i/>
                <w:iCs/>
                <w:sz w:val="12"/>
                <w:szCs w:val="12"/>
                <w:lang w:val="en-US" w:eastAsia="zh-TW"/>
              </w:rPr>
              <w:t>LP-WUR should support a subset of bands of the UE MR.</w:t>
            </w:r>
          </w:p>
        </w:tc>
        <w:tc>
          <w:tcPr>
            <w:tcW w:w="0" w:type="auto"/>
            <w:tcBorders>
              <w:top w:val="single" w:sz="4" w:space="0" w:color="auto"/>
              <w:left w:val="single" w:sz="4" w:space="0" w:color="auto"/>
              <w:bottom w:val="single" w:sz="4" w:space="0" w:color="auto"/>
              <w:right w:val="single" w:sz="4" w:space="0" w:color="auto"/>
            </w:tcBorders>
          </w:tcPr>
          <w:p w14:paraId="4BCF5FA9" w14:textId="77777777" w:rsidR="00A758EB" w:rsidRPr="00837D2F" w:rsidRDefault="00A758EB" w:rsidP="00837D2F">
            <w:pPr>
              <w:tabs>
                <w:tab w:val="left" w:pos="7880"/>
              </w:tabs>
              <w:jc w:val="both"/>
              <w:rPr>
                <w:rFonts w:ascii="Calibri" w:eastAsia="SimSun" w:hAnsi="Calibri"/>
                <w:i/>
                <w:iCs/>
                <w:sz w:val="12"/>
                <w:szCs w:val="12"/>
                <w:lang w:val="en-US" w:eastAsia="zh-TW"/>
              </w:rPr>
            </w:pPr>
            <w:r w:rsidRPr="00837D2F">
              <w:rPr>
                <w:rFonts w:ascii="Calibri" w:eastAsia="SimSun" w:hAnsi="Calibri"/>
                <w:i/>
                <w:iCs/>
                <w:sz w:val="12"/>
                <w:szCs w:val="12"/>
                <w:lang w:val="en-US" w:eastAsia="zh-TW"/>
              </w:rPr>
              <w:t>Optional</w:t>
            </w:r>
          </w:p>
        </w:tc>
      </w:tr>
    </w:tbl>
    <w:p w14:paraId="2AF94F1D" w14:textId="77777777" w:rsidR="00F42DD1" w:rsidRDefault="00F42DD1" w:rsidP="00F42DD1">
      <w:pPr>
        <w:rPr>
          <w:rFonts w:ascii="Calibri" w:eastAsia="SimSun" w:hAnsi="Calibri"/>
          <w:i/>
          <w:iCs/>
          <w:sz w:val="22"/>
          <w:szCs w:val="22"/>
          <w:lang w:val="en-US" w:eastAsia="zh-TW"/>
        </w:rPr>
      </w:pPr>
    </w:p>
    <w:p w14:paraId="57A71DD0" w14:textId="37EB277F" w:rsidR="00A758EB" w:rsidRDefault="00A758EB" w:rsidP="00A758EB">
      <w:pPr>
        <w:tabs>
          <w:tab w:val="left" w:pos="7880"/>
        </w:tabs>
        <w:jc w:val="both"/>
        <w:rPr>
          <w:rFonts w:ascii="Calibri" w:eastAsia="SimSun" w:hAnsi="Calibri"/>
          <w:i/>
          <w:iCs/>
          <w:sz w:val="22"/>
          <w:szCs w:val="22"/>
          <w:lang w:val="en-US" w:eastAsia="zh-TW"/>
        </w:rPr>
      </w:pPr>
      <w:r w:rsidRPr="008B6BD4">
        <w:rPr>
          <w:rFonts w:ascii="Calibri" w:eastAsia="SimSun" w:hAnsi="Calibri"/>
          <w:b/>
          <w:bCs/>
          <w:i/>
          <w:iCs/>
          <w:sz w:val="22"/>
          <w:szCs w:val="22"/>
          <w:lang w:val="en-US" w:eastAsia="zh-TW"/>
        </w:rPr>
        <w:t xml:space="preserve">Proposal </w:t>
      </w:r>
      <w:r>
        <w:rPr>
          <w:rFonts w:ascii="Calibri" w:eastAsia="SimSun" w:hAnsi="Calibri"/>
          <w:b/>
          <w:bCs/>
          <w:i/>
          <w:iCs/>
          <w:sz w:val="22"/>
          <w:szCs w:val="22"/>
          <w:lang w:val="en-US" w:eastAsia="zh-TW"/>
        </w:rPr>
        <w:t>4</w:t>
      </w:r>
      <w:r w:rsidRPr="008B6BD4">
        <w:rPr>
          <w:rFonts w:ascii="Calibri" w:eastAsia="SimSun" w:hAnsi="Calibri"/>
          <w:b/>
          <w:bCs/>
          <w:i/>
          <w:iCs/>
          <w:sz w:val="22"/>
          <w:szCs w:val="22"/>
          <w:lang w:val="en-US" w:eastAsia="zh-TW"/>
        </w:rPr>
        <w:t>:</w:t>
      </w:r>
      <w:r w:rsidRPr="008B6BD4">
        <w:rPr>
          <w:rFonts w:ascii="Calibri" w:eastAsia="SimSun" w:hAnsi="Calibri"/>
          <w:i/>
          <w:iCs/>
          <w:sz w:val="22"/>
          <w:szCs w:val="22"/>
          <w:lang w:val="en-US" w:eastAsia="zh-TW"/>
        </w:rPr>
        <w:t xml:space="preserve"> </w:t>
      </w:r>
      <w:r>
        <w:rPr>
          <w:rFonts w:ascii="Calibri" w:eastAsia="SimSun" w:hAnsi="Calibri"/>
          <w:i/>
          <w:iCs/>
          <w:sz w:val="22"/>
          <w:szCs w:val="22"/>
          <w:lang w:val="en-US" w:eastAsia="zh-TW"/>
        </w:rPr>
        <w:t xml:space="preserve">RAN1 to discuss whether </w:t>
      </w:r>
      <w:r w:rsidRPr="00377C28">
        <w:rPr>
          <w:rFonts w:ascii="Calibri" w:eastAsia="SimSun" w:hAnsi="Calibri"/>
          <w:i/>
          <w:iCs/>
          <w:sz w:val="22"/>
          <w:szCs w:val="22"/>
          <w:lang w:val="en-US" w:eastAsia="zh-TW"/>
        </w:rPr>
        <w:t>UEs that have OFDM-based LP-WUR implementation would be able to perform OOK demodulation</w:t>
      </w:r>
      <w:r>
        <w:rPr>
          <w:rFonts w:ascii="Calibri" w:eastAsia="SimSun" w:hAnsi="Calibri"/>
          <w:i/>
          <w:iCs/>
          <w:sz w:val="22"/>
          <w:szCs w:val="22"/>
          <w:lang w:val="en-US" w:eastAsia="zh-TW"/>
        </w:rPr>
        <w:t>. FFS: If yes, whether LP-SS support would be required.</w:t>
      </w:r>
    </w:p>
    <w:p w14:paraId="22B8E964" w14:textId="77777777" w:rsidR="005C479F" w:rsidRDefault="005C479F" w:rsidP="005C479F">
      <w:pPr>
        <w:pStyle w:val="Heading1"/>
      </w:pPr>
      <w:r>
        <w:t>References</w:t>
      </w:r>
    </w:p>
    <w:p w14:paraId="2ADE54CE" w14:textId="77777777" w:rsidR="005C479F" w:rsidRPr="00CE303B" w:rsidRDefault="005C479F" w:rsidP="005C479F"/>
    <w:p w14:paraId="41628DBB" w14:textId="628886A5" w:rsidR="005C479F" w:rsidRDefault="006E7DC0" w:rsidP="00D919A1">
      <w:pPr>
        <w:pStyle w:val="ListParagraph"/>
        <w:numPr>
          <w:ilvl w:val="0"/>
          <w:numId w:val="3"/>
        </w:numPr>
        <w:ind w:leftChars="0"/>
        <w:rPr>
          <w:sz w:val="22"/>
          <w:szCs w:val="18"/>
        </w:rPr>
      </w:pPr>
      <w:bookmarkStart w:id="2" w:name="_Ref189657358"/>
      <w:r w:rsidRPr="006E7DC0">
        <w:rPr>
          <w:sz w:val="22"/>
          <w:szCs w:val="18"/>
        </w:rPr>
        <w:t>RP-240801</w:t>
      </w:r>
      <w:r w:rsidR="00791599">
        <w:rPr>
          <w:sz w:val="22"/>
          <w:szCs w:val="18"/>
        </w:rPr>
        <w:t xml:space="preserve">, </w:t>
      </w:r>
      <w:r w:rsidR="00791599" w:rsidRPr="00791599">
        <w:rPr>
          <w:sz w:val="22"/>
          <w:szCs w:val="18"/>
        </w:rPr>
        <w:t>Revised WID: Low-power wake-up signal and receiver for NR (LP-WUS/WUR)</w:t>
      </w:r>
      <w:r w:rsidR="00791599">
        <w:rPr>
          <w:sz w:val="22"/>
          <w:szCs w:val="18"/>
        </w:rPr>
        <w:t xml:space="preserve">, vivo, NTT Docomo, </w:t>
      </w:r>
      <w:r w:rsidR="00693555">
        <w:rPr>
          <w:sz w:val="22"/>
          <w:szCs w:val="18"/>
        </w:rPr>
        <w:t>RAN#1</w:t>
      </w:r>
      <w:r w:rsidR="00F51971">
        <w:rPr>
          <w:sz w:val="22"/>
          <w:szCs w:val="18"/>
        </w:rPr>
        <w:t>03,</w:t>
      </w:r>
      <w:r w:rsidR="00791599">
        <w:rPr>
          <w:sz w:val="22"/>
          <w:szCs w:val="18"/>
        </w:rPr>
        <w:t xml:space="preserve"> 2024</w:t>
      </w:r>
      <w:r w:rsidR="0027246C">
        <w:rPr>
          <w:sz w:val="22"/>
          <w:szCs w:val="18"/>
        </w:rPr>
        <w:t>.</w:t>
      </w:r>
      <w:bookmarkEnd w:id="2"/>
    </w:p>
    <w:p w14:paraId="16893B3B" w14:textId="5C64BB86" w:rsidR="00F51971" w:rsidRPr="00D919A1" w:rsidRDefault="00825FA9" w:rsidP="00D919A1">
      <w:pPr>
        <w:pStyle w:val="ListParagraph"/>
        <w:numPr>
          <w:ilvl w:val="0"/>
          <w:numId w:val="3"/>
        </w:numPr>
        <w:ind w:leftChars="0"/>
        <w:rPr>
          <w:sz w:val="22"/>
          <w:szCs w:val="18"/>
        </w:rPr>
      </w:pPr>
      <w:bookmarkStart w:id="3" w:name="_Ref189657368"/>
      <w:r w:rsidRPr="00825FA9">
        <w:rPr>
          <w:sz w:val="22"/>
          <w:szCs w:val="18"/>
        </w:rPr>
        <w:t>RP-243266</w:t>
      </w:r>
      <w:r>
        <w:rPr>
          <w:sz w:val="22"/>
          <w:szCs w:val="18"/>
        </w:rPr>
        <w:t xml:space="preserve">, </w:t>
      </w:r>
      <w:r w:rsidR="00183650" w:rsidRPr="00183650">
        <w:rPr>
          <w:sz w:val="22"/>
          <w:szCs w:val="18"/>
        </w:rPr>
        <w:t>Way forward on Rel-19 LP-WUS separate band issues</w:t>
      </w:r>
      <w:r w:rsidR="00183650">
        <w:rPr>
          <w:sz w:val="22"/>
          <w:szCs w:val="18"/>
        </w:rPr>
        <w:t xml:space="preserve">, </w:t>
      </w:r>
      <w:r w:rsidR="00183650" w:rsidRPr="00183650">
        <w:rPr>
          <w:sz w:val="22"/>
          <w:szCs w:val="18"/>
        </w:rPr>
        <w:t>RAN2 chair (</w:t>
      </w:r>
      <w:proofErr w:type="spellStart"/>
      <w:r w:rsidR="00183650" w:rsidRPr="00183650">
        <w:rPr>
          <w:sz w:val="22"/>
          <w:szCs w:val="18"/>
        </w:rPr>
        <w:t>InterDigital</w:t>
      </w:r>
      <w:proofErr w:type="spellEnd"/>
      <w:r w:rsidR="00183650" w:rsidRPr="00183650">
        <w:rPr>
          <w:sz w:val="22"/>
          <w:szCs w:val="18"/>
        </w:rPr>
        <w:t>)</w:t>
      </w:r>
      <w:r w:rsidR="00183650">
        <w:rPr>
          <w:sz w:val="22"/>
          <w:szCs w:val="18"/>
        </w:rPr>
        <w:t>, RAN#106, 2024.</w:t>
      </w:r>
      <w:bookmarkEnd w:id="3"/>
    </w:p>
    <w:sectPr w:rsidR="00F51971" w:rsidRPr="00D919A1"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6270E5" w14:textId="77777777" w:rsidR="00947054" w:rsidRDefault="00947054" w:rsidP="005C479F">
      <w:r>
        <w:separator/>
      </w:r>
    </w:p>
  </w:endnote>
  <w:endnote w:type="continuationSeparator" w:id="0">
    <w:p w14:paraId="56FEE05D" w14:textId="77777777" w:rsidR="00947054" w:rsidRDefault="00947054"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9BACD" w14:textId="77777777" w:rsidR="005C479F" w:rsidRDefault="005C47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6026F" w14:textId="77777777" w:rsidR="00CF0630" w:rsidRPr="00000924" w:rsidRDefault="00CA2DFE"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16082A2D" w14:textId="77777777" w:rsidR="00CF0630" w:rsidRDefault="00CF06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05B8C" w14:textId="77777777" w:rsidR="005C479F" w:rsidRDefault="005C47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2A135" w14:textId="77777777" w:rsidR="00947054" w:rsidRDefault="00947054" w:rsidP="005C479F">
      <w:r>
        <w:separator/>
      </w:r>
    </w:p>
  </w:footnote>
  <w:footnote w:type="continuationSeparator" w:id="0">
    <w:p w14:paraId="320CDBD9" w14:textId="77777777" w:rsidR="00947054" w:rsidRDefault="00947054"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526E6" w14:textId="77777777" w:rsidR="005C479F" w:rsidRDefault="005C47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3AFCB" w14:textId="77777777" w:rsidR="005C479F" w:rsidRDefault="005C47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F4D30D" w14:textId="77777777" w:rsidR="005C479F" w:rsidRDefault="005C47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115DAD"/>
    <w:multiLevelType w:val="hybridMultilevel"/>
    <w:tmpl w:val="DD4071A2"/>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167BF"/>
    <w:multiLevelType w:val="hybridMultilevel"/>
    <w:tmpl w:val="BCAE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377E16"/>
    <w:multiLevelType w:val="hybridMultilevel"/>
    <w:tmpl w:val="4366EAB4"/>
    <w:lvl w:ilvl="0" w:tplc="BA7CD32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A2BF5"/>
    <w:multiLevelType w:val="hybridMultilevel"/>
    <w:tmpl w:val="152217FA"/>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4" w15:restartNumberingAfterBreak="0">
    <w:nsid w:val="2ECD35A1"/>
    <w:multiLevelType w:val="hybridMultilevel"/>
    <w:tmpl w:val="0F268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C56926"/>
    <w:multiLevelType w:val="hybridMultilevel"/>
    <w:tmpl w:val="2DAEE0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300CC9"/>
    <w:multiLevelType w:val="hybridMultilevel"/>
    <w:tmpl w:val="5D481274"/>
    <w:lvl w:ilvl="0" w:tplc="08090001">
      <w:start w:val="1"/>
      <w:numFmt w:val="bullet"/>
      <w:lvlText w:val=""/>
      <w:lvlJc w:val="left"/>
      <w:pPr>
        <w:ind w:left="1446" w:hanging="360"/>
      </w:pPr>
      <w:rPr>
        <w:rFonts w:ascii="Symbol" w:hAnsi="Symbol" w:hint="default"/>
      </w:rPr>
    </w:lvl>
    <w:lvl w:ilvl="1" w:tplc="08090003" w:tentative="1">
      <w:start w:val="1"/>
      <w:numFmt w:val="bullet"/>
      <w:lvlText w:val="o"/>
      <w:lvlJc w:val="left"/>
      <w:pPr>
        <w:ind w:left="2166" w:hanging="360"/>
      </w:pPr>
      <w:rPr>
        <w:rFonts w:ascii="Courier New" w:hAnsi="Courier New" w:cs="Courier New" w:hint="default"/>
      </w:rPr>
    </w:lvl>
    <w:lvl w:ilvl="2" w:tplc="08090005" w:tentative="1">
      <w:start w:val="1"/>
      <w:numFmt w:val="bullet"/>
      <w:lvlText w:val=""/>
      <w:lvlJc w:val="left"/>
      <w:pPr>
        <w:ind w:left="2886" w:hanging="360"/>
      </w:pPr>
      <w:rPr>
        <w:rFonts w:ascii="Wingdings" w:hAnsi="Wingdings" w:hint="default"/>
      </w:rPr>
    </w:lvl>
    <w:lvl w:ilvl="3" w:tplc="08090001" w:tentative="1">
      <w:start w:val="1"/>
      <w:numFmt w:val="bullet"/>
      <w:lvlText w:val=""/>
      <w:lvlJc w:val="left"/>
      <w:pPr>
        <w:ind w:left="3606" w:hanging="360"/>
      </w:pPr>
      <w:rPr>
        <w:rFonts w:ascii="Symbol" w:hAnsi="Symbol" w:hint="default"/>
      </w:rPr>
    </w:lvl>
    <w:lvl w:ilvl="4" w:tplc="08090003" w:tentative="1">
      <w:start w:val="1"/>
      <w:numFmt w:val="bullet"/>
      <w:lvlText w:val="o"/>
      <w:lvlJc w:val="left"/>
      <w:pPr>
        <w:ind w:left="4326" w:hanging="360"/>
      </w:pPr>
      <w:rPr>
        <w:rFonts w:ascii="Courier New" w:hAnsi="Courier New" w:cs="Courier New" w:hint="default"/>
      </w:rPr>
    </w:lvl>
    <w:lvl w:ilvl="5" w:tplc="08090005" w:tentative="1">
      <w:start w:val="1"/>
      <w:numFmt w:val="bullet"/>
      <w:lvlText w:val=""/>
      <w:lvlJc w:val="left"/>
      <w:pPr>
        <w:ind w:left="5046" w:hanging="360"/>
      </w:pPr>
      <w:rPr>
        <w:rFonts w:ascii="Wingdings" w:hAnsi="Wingdings" w:hint="default"/>
      </w:rPr>
    </w:lvl>
    <w:lvl w:ilvl="6" w:tplc="08090001" w:tentative="1">
      <w:start w:val="1"/>
      <w:numFmt w:val="bullet"/>
      <w:lvlText w:val=""/>
      <w:lvlJc w:val="left"/>
      <w:pPr>
        <w:ind w:left="5766" w:hanging="360"/>
      </w:pPr>
      <w:rPr>
        <w:rFonts w:ascii="Symbol" w:hAnsi="Symbol" w:hint="default"/>
      </w:rPr>
    </w:lvl>
    <w:lvl w:ilvl="7" w:tplc="08090003" w:tentative="1">
      <w:start w:val="1"/>
      <w:numFmt w:val="bullet"/>
      <w:lvlText w:val="o"/>
      <w:lvlJc w:val="left"/>
      <w:pPr>
        <w:ind w:left="6486" w:hanging="360"/>
      </w:pPr>
      <w:rPr>
        <w:rFonts w:ascii="Courier New" w:hAnsi="Courier New" w:cs="Courier New" w:hint="default"/>
      </w:rPr>
    </w:lvl>
    <w:lvl w:ilvl="8" w:tplc="08090005" w:tentative="1">
      <w:start w:val="1"/>
      <w:numFmt w:val="bullet"/>
      <w:lvlText w:val=""/>
      <w:lvlJc w:val="left"/>
      <w:pPr>
        <w:ind w:left="7206"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470C41"/>
    <w:multiLevelType w:val="hybridMultilevel"/>
    <w:tmpl w:val="BBA43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B671F4"/>
    <w:multiLevelType w:val="hybridMultilevel"/>
    <w:tmpl w:val="E0689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6688402">
    <w:abstractNumId w:val="9"/>
  </w:num>
  <w:num w:numId="2" w16cid:durableId="277611871">
    <w:abstractNumId w:val="10"/>
  </w:num>
  <w:num w:numId="3" w16cid:durableId="791903899">
    <w:abstractNumId w:val="11"/>
  </w:num>
  <w:num w:numId="4" w16cid:durableId="1611475544">
    <w:abstractNumId w:val="8"/>
  </w:num>
  <w:num w:numId="5" w16cid:durableId="627126636">
    <w:abstractNumId w:val="15"/>
  </w:num>
  <w:num w:numId="6" w16cid:durableId="1140539022">
    <w:abstractNumId w:val="13"/>
  </w:num>
  <w:num w:numId="7" w16cid:durableId="813061350">
    <w:abstractNumId w:val="5"/>
  </w:num>
  <w:num w:numId="8" w16cid:durableId="1063144088">
    <w:abstractNumId w:val="17"/>
  </w:num>
  <w:num w:numId="9" w16cid:durableId="1061177737">
    <w:abstractNumId w:val="12"/>
  </w:num>
  <w:num w:numId="10" w16cid:durableId="880047692">
    <w:abstractNumId w:val="3"/>
  </w:num>
  <w:num w:numId="11" w16cid:durableId="1262445515">
    <w:abstractNumId w:val="4"/>
  </w:num>
  <w:num w:numId="12" w16cid:durableId="173958940">
    <w:abstractNumId w:val="5"/>
  </w:num>
  <w:num w:numId="13" w16cid:durableId="1895508695">
    <w:abstractNumId w:val="6"/>
  </w:num>
  <w:num w:numId="14" w16cid:durableId="806895552">
    <w:abstractNumId w:val="14"/>
  </w:num>
  <w:num w:numId="15" w16cid:durableId="989213866">
    <w:abstractNumId w:val="2"/>
  </w:num>
  <w:num w:numId="16" w16cid:durableId="156698901">
    <w:abstractNumId w:val="0"/>
  </w:num>
  <w:num w:numId="17" w16cid:durableId="501353720">
    <w:abstractNumId w:val="7"/>
  </w:num>
  <w:num w:numId="18" w16cid:durableId="1900820840">
    <w:abstractNumId w:val="1"/>
  </w:num>
  <w:num w:numId="19" w16cid:durableId="13079699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15605"/>
    <w:rsid w:val="000158E3"/>
    <w:rsid w:val="00021041"/>
    <w:rsid w:val="00036FDB"/>
    <w:rsid w:val="000411AA"/>
    <w:rsid w:val="00041D52"/>
    <w:rsid w:val="00047744"/>
    <w:rsid w:val="000675D6"/>
    <w:rsid w:val="00074C1D"/>
    <w:rsid w:val="000834FF"/>
    <w:rsid w:val="00086496"/>
    <w:rsid w:val="00096771"/>
    <w:rsid w:val="000B017F"/>
    <w:rsid w:val="000B159D"/>
    <w:rsid w:val="000B444A"/>
    <w:rsid w:val="000B777C"/>
    <w:rsid w:val="000D05E8"/>
    <w:rsid w:val="000D1066"/>
    <w:rsid w:val="000D5FE9"/>
    <w:rsid w:val="0010027B"/>
    <w:rsid w:val="00100E69"/>
    <w:rsid w:val="00114CFC"/>
    <w:rsid w:val="001321E4"/>
    <w:rsid w:val="00140527"/>
    <w:rsid w:val="001465B7"/>
    <w:rsid w:val="00151563"/>
    <w:rsid w:val="00155168"/>
    <w:rsid w:val="00183650"/>
    <w:rsid w:val="00191825"/>
    <w:rsid w:val="001930FC"/>
    <w:rsid w:val="001932CE"/>
    <w:rsid w:val="00194F2E"/>
    <w:rsid w:val="001C68A6"/>
    <w:rsid w:val="001D1E53"/>
    <w:rsid w:val="001D38CB"/>
    <w:rsid w:val="001D7CC0"/>
    <w:rsid w:val="001E780E"/>
    <w:rsid w:val="001F124E"/>
    <w:rsid w:val="001F482B"/>
    <w:rsid w:val="00205587"/>
    <w:rsid w:val="002131F9"/>
    <w:rsid w:val="00215CA7"/>
    <w:rsid w:val="00217FA7"/>
    <w:rsid w:val="00225CF8"/>
    <w:rsid w:val="00244812"/>
    <w:rsid w:val="00245298"/>
    <w:rsid w:val="0026578A"/>
    <w:rsid w:val="0027246C"/>
    <w:rsid w:val="002766AC"/>
    <w:rsid w:val="00284045"/>
    <w:rsid w:val="002961A4"/>
    <w:rsid w:val="002A43C7"/>
    <w:rsid w:val="002C0AA3"/>
    <w:rsid w:val="002C2ECB"/>
    <w:rsid w:val="002C382F"/>
    <w:rsid w:val="003157E4"/>
    <w:rsid w:val="00322E58"/>
    <w:rsid w:val="00331E11"/>
    <w:rsid w:val="0033212E"/>
    <w:rsid w:val="0033274E"/>
    <w:rsid w:val="00337F3C"/>
    <w:rsid w:val="00363EF8"/>
    <w:rsid w:val="003742CD"/>
    <w:rsid w:val="00377C28"/>
    <w:rsid w:val="00383B66"/>
    <w:rsid w:val="003B63B4"/>
    <w:rsid w:val="003C78EC"/>
    <w:rsid w:val="003E2E0B"/>
    <w:rsid w:val="00420E5F"/>
    <w:rsid w:val="004271BE"/>
    <w:rsid w:val="00427AC9"/>
    <w:rsid w:val="0043235E"/>
    <w:rsid w:val="004672E3"/>
    <w:rsid w:val="00473514"/>
    <w:rsid w:val="0047370D"/>
    <w:rsid w:val="00475F14"/>
    <w:rsid w:val="004960D6"/>
    <w:rsid w:val="004A03BB"/>
    <w:rsid w:val="004A5D38"/>
    <w:rsid w:val="004B737D"/>
    <w:rsid w:val="004D4368"/>
    <w:rsid w:val="004E1F58"/>
    <w:rsid w:val="004E68E2"/>
    <w:rsid w:val="004E75DA"/>
    <w:rsid w:val="005062A8"/>
    <w:rsid w:val="005103CD"/>
    <w:rsid w:val="00512C1F"/>
    <w:rsid w:val="0052273A"/>
    <w:rsid w:val="00534015"/>
    <w:rsid w:val="00543579"/>
    <w:rsid w:val="005627F6"/>
    <w:rsid w:val="005775F1"/>
    <w:rsid w:val="005A25CE"/>
    <w:rsid w:val="005A3251"/>
    <w:rsid w:val="005B3F01"/>
    <w:rsid w:val="005C23BF"/>
    <w:rsid w:val="005C479F"/>
    <w:rsid w:val="005C58C7"/>
    <w:rsid w:val="005D3427"/>
    <w:rsid w:val="005D794B"/>
    <w:rsid w:val="00601549"/>
    <w:rsid w:val="00601DE2"/>
    <w:rsid w:val="0060670B"/>
    <w:rsid w:val="00606D11"/>
    <w:rsid w:val="00621143"/>
    <w:rsid w:val="00633B1A"/>
    <w:rsid w:val="00636B8E"/>
    <w:rsid w:val="006424F6"/>
    <w:rsid w:val="00653734"/>
    <w:rsid w:val="00656381"/>
    <w:rsid w:val="00660A65"/>
    <w:rsid w:val="00673360"/>
    <w:rsid w:val="00693555"/>
    <w:rsid w:val="00696703"/>
    <w:rsid w:val="006B71F8"/>
    <w:rsid w:val="006C6CDC"/>
    <w:rsid w:val="006E0767"/>
    <w:rsid w:val="006E0BBF"/>
    <w:rsid w:val="006E7DC0"/>
    <w:rsid w:val="00711734"/>
    <w:rsid w:val="00715FA9"/>
    <w:rsid w:val="007258EF"/>
    <w:rsid w:val="00735D78"/>
    <w:rsid w:val="00740F0C"/>
    <w:rsid w:val="00745874"/>
    <w:rsid w:val="00757BB7"/>
    <w:rsid w:val="007731F2"/>
    <w:rsid w:val="00784534"/>
    <w:rsid w:val="00791599"/>
    <w:rsid w:val="007A0229"/>
    <w:rsid w:val="007A1A2A"/>
    <w:rsid w:val="007A2083"/>
    <w:rsid w:val="007A7449"/>
    <w:rsid w:val="007D196D"/>
    <w:rsid w:val="007D75D9"/>
    <w:rsid w:val="007E665E"/>
    <w:rsid w:val="00825FA9"/>
    <w:rsid w:val="00840569"/>
    <w:rsid w:val="00845CF9"/>
    <w:rsid w:val="008502A3"/>
    <w:rsid w:val="00852138"/>
    <w:rsid w:val="00852B3F"/>
    <w:rsid w:val="008540D4"/>
    <w:rsid w:val="008575CB"/>
    <w:rsid w:val="00882B50"/>
    <w:rsid w:val="008A613C"/>
    <w:rsid w:val="008A7899"/>
    <w:rsid w:val="008B6BD4"/>
    <w:rsid w:val="008D04F0"/>
    <w:rsid w:val="008E4B61"/>
    <w:rsid w:val="008F66B8"/>
    <w:rsid w:val="009004FB"/>
    <w:rsid w:val="00904691"/>
    <w:rsid w:val="00906928"/>
    <w:rsid w:val="009140EC"/>
    <w:rsid w:val="00927522"/>
    <w:rsid w:val="009407CA"/>
    <w:rsid w:val="00947054"/>
    <w:rsid w:val="0095069A"/>
    <w:rsid w:val="0095357D"/>
    <w:rsid w:val="009857EB"/>
    <w:rsid w:val="00985C35"/>
    <w:rsid w:val="009901E4"/>
    <w:rsid w:val="009906E3"/>
    <w:rsid w:val="009929B2"/>
    <w:rsid w:val="009A1B85"/>
    <w:rsid w:val="009A305C"/>
    <w:rsid w:val="009A46F7"/>
    <w:rsid w:val="009B4B31"/>
    <w:rsid w:val="009C1701"/>
    <w:rsid w:val="009C65DF"/>
    <w:rsid w:val="009F377C"/>
    <w:rsid w:val="009F6DF4"/>
    <w:rsid w:val="00A06BD8"/>
    <w:rsid w:val="00A44721"/>
    <w:rsid w:val="00A546F2"/>
    <w:rsid w:val="00A758EB"/>
    <w:rsid w:val="00A86801"/>
    <w:rsid w:val="00AA4AA8"/>
    <w:rsid w:val="00AC65BC"/>
    <w:rsid w:val="00AD275D"/>
    <w:rsid w:val="00AE5D7F"/>
    <w:rsid w:val="00AF5C0D"/>
    <w:rsid w:val="00B0685A"/>
    <w:rsid w:val="00B11E5A"/>
    <w:rsid w:val="00B1495F"/>
    <w:rsid w:val="00B21D5A"/>
    <w:rsid w:val="00B27A9A"/>
    <w:rsid w:val="00B52706"/>
    <w:rsid w:val="00B55150"/>
    <w:rsid w:val="00B61EEF"/>
    <w:rsid w:val="00B67966"/>
    <w:rsid w:val="00B72A43"/>
    <w:rsid w:val="00B83380"/>
    <w:rsid w:val="00B91A98"/>
    <w:rsid w:val="00BA5961"/>
    <w:rsid w:val="00BA5AD1"/>
    <w:rsid w:val="00BB3D8C"/>
    <w:rsid w:val="00BB41A8"/>
    <w:rsid w:val="00BB783A"/>
    <w:rsid w:val="00BD39B0"/>
    <w:rsid w:val="00BD3D8A"/>
    <w:rsid w:val="00BD7BCC"/>
    <w:rsid w:val="00BF075A"/>
    <w:rsid w:val="00BF2146"/>
    <w:rsid w:val="00C07907"/>
    <w:rsid w:val="00C12269"/>
    <w:rsid w:val="00C164A9"/>
    <w:rsid w:val="00C429BD"/>
    <w:rsid w:val="00C47DE5"/>
    <w:rsid w:val="00C53496"/>
    <w:rsid w:val="00C75274"/>
    <w:rsid w:val="00C87A02"/>
    <w:rsid w:val="00C93AAE"/>
    <w:rsid w:val="00C96CF3"/>
    <w:rsid w:val="00CA2113"/>
    <w:rsid w:val="00CA2DFE"/>
    <w:rsid w:val="00CA52C7"/>
    <w:rsid w:val="00CF0630"/>
    <w:rsid w:val="00CF5DAB"/>
    <w:rsid w:val="00D05A94"/>
    <w:rsid w:val="00D074E6"/>
    <w:rsid w:val="00D10878"/>
    <w:rsid w:val="00D2096F"/>
    <w:rsid w:val="00D42DF1"/>
    <w:rsid w:val="00D45558"/>
    <w:rsid w:val="00D60689"/>
    <w:rsid w:val="00D6453D"/>
    <w:rsid w:val="00D7505E"/>
    <w:rsid w:val="00D77B6D"/>
    <w:rsid w:val="00D90D8C"/>
    <w:rsid w:val="00D919A1"/>
    <w:rsid w:val="00D94128"/>
    <w:rsid w:val="00D979EE"/>
    <w:rsid w:val="00DB0E0F"/>
    <w:rsid w:val="00DB0F9B"/>
    <w:rsid w:val="00DB21A5"/>
    <w:rsid w:val="00DD00EA"/>
    <w:rsid w:val="00DD6C14"/>
    <w:rsid w:val="00DD758A"/>
    <w:rsid w:val="00DE0450"/>
    <w:rsid w:val="00DF10AC"/>
    <w:rsid w:val="00E13813"/>
    <w:rsid w:val="00E147C2"/>
    <w:rsid w:val="00E36FE2"/>
    <w:rsid w:val="00E37641"/>
    <w:rsid w:val="00E768E4"/>
    <w:rsid w:val="00E807A9"/>
    <w:rsid w:val="00E80F83"/>
    <w:rsid w:val="00E95005"/>
    <w:rsid w:val="00EA54E9"/>
    <w:rsid w:val="00EA6A82"/>
    <w:rsid w:val="00EB0A7B"/>
    <w:rsid w:val="00EC440F"/>
    <w:rsid w:val="00ED577B"/>
    <w:rsid w:val="00F0025F"/>
    <w:rsid w:val="00F068AC"/>
    <w:rsid w:val="00F107E2"/>
    <w:rsid w:val="00F26F00"/>
    <w:rsid w:val="00F30F2D"/>
    <w:rsid w:val="00F35246"/>
    <w:rsid w:val="00F412DD"/>
    <w:rsid w:val="00F42DD1"/>
    <w:rsid w:val="00F4387C"/>
    <w:rsid w:val="00F471B5"/>
    <w:rsid w:val="00F51971"/>
    <w:rsid w:val="00F85923"/>
    <w:rsid w:val="00F97C4C"/>
    <w:rsid w:val="00FB6139"/>
    <w:rsid w:val="00FB74CA"/>
    <w:rsid w:val="00FB7A48"/>
    <w:rsid w:val="00FD5FC7"/>
    <w:rsid w:val="00FE5C65"/>
    <w:rsid w:val="00FF67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DA04B15F-E2A4-4513-8003-1931ECB6B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2A"/>
    <w:pPr>
      <w:spacing w:after="0" w:line="240" w:lineRule="auto"/>
    </w:pPr>
    <w:rPr>
      <w:rFonts w:ascii="Times New Roman" w:eastAsia="MS Gothic" w:hAnsi="Times New Roman" w:cs="Times New Roman"/>
      <w:sz w:val="24"/>
      <w:szCs w:val="20"/>
      <w:lang w:eastAsia="ja-JP"/>
    </w:rPr>
  </w:style>
  <w:style w:type="paragraph" w:styleId="Heading1">
    <w:name w:val="heading 1"/>
    <w:aliases w:val="H1,h1,app heading 1,l1,Memo Heading 1,h11,h12,h13,h14,h15,h16"/>
    <w:basedOn w:val="Normal"/>
    <w:next w:val="Normal"/>
    <w:link w:val="Heading1Char"/>
    <w:qFormat/>
    <w:rsid w:val="005C479F"/>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5C479F"/>
    <w:rPr>
      <w:rFonts w:ascii="Arial" w:eastAsia="MS Gothic" w:hAnsi="Arial" w:cs="Times New Roman"/>
      <w:kern w:val="28"/>
      <w:sz w:val="28"/>
      <w:szCs w:val="20"/>
      <w:lang w:eastAsia="ja-JP"/>
    </w:rPr>
  </w:style>
  <w:style w:type="paragraph" w:styleId="Footer">
    <w:name w:val="footer"/>
    <w:basedOn w:val="Normal"/>
    <w:link w:val="FooterChar"/>
    <w:qFormat/>
    <w:rsid w:val="005C479F"/>
    <w:pPr>
      <w:tabs>
        <w:tab w:val="center" w:pos="4536"/>
        <w:tab w:val="right" w:pos="9072"/>
      </w:tabs>
      <w:spacing w:before="120"/>
    </w:pPr>
    <w:rPr>
      <w:lang w:val="de-DE"/>
    </w:rPr>
  </w:style>
  <w:style w:type="character" w:customStyle="1" w:styleId="FooterChar">
    <w:name w:val="Footer Char"/>
    <w:basedOn w:val="DefaultParagraphFont"/>
    <w:link w:val="Footer"/>
    <w:rsid w:val="005C479F"/>
    <w:rPr>
      <w:rFonts w:ascii="Times New Roman" w:eastAsia="MS Gothic" w:hAnsi="Times New Roman" w:cs="Times New Roman"/>
      <w:sz w:val="24"/>
      <w:szCs w:val="20"/>
      <w:lang w:val="de-DE" w:eastAsia="ja-JP"/>
    </w:rPr>
  </w:style>
  <w:style w:type="character" w:styleId="PageNumber">
    <w:name w:val="page number"/>
    <w:rsid w:val="005C479F"/>
    <w:rPr>
      <w:rFonts w:eastAsia="Times New Roman"/>
      <w:noProof w:val="0"/>
      <w:kern w:val="2"/>
      <w:sz w:val="21"/>
      <w:lang w:val="en-GB"/>
    </w:rPr>
  </w:style>
  <w:style w:type="paragraph" w:customStyle="1" w:styleId="TAH">
    <w:name w:val="TAH"/>
    <w:basedOn w:val="Normal"/>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leGrid">
    <w:name w:val="Table Grid"/>
    <w:basedOn w:val="TableNormal"/>
    <w:uiPriority w:val="9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5C479F"/>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Normal"/>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DefaultParagraphFont"/>
    <w:link w:val="TAL"/>
    <w:qFormat/>
    <w:locked/>
    <w:rsid w:val="005C479F"/>
    <w:rPr>
      <w:rFonts w:ascii="Arial" w:eastAsiaTheme="minorEastAsia" w:hAnsi="Arial" w:cs="Times New Roman"/>
      <w:sz w:val="18"/>
      <w:szCs w:val="20"/>
    </w:rPr>
  </w:style>
  <w:style w:type="paragraph" w:customStyle="1" w:styleId="Proposal">
    <w:name w:val="Proposal"/>
    <w:basedOn w:val="BodyText"/>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5C479F"/>
    <w:pPr>
      <w:spacing w:after="120"/>
    </w:pPr>
  </w:style>
  <w:style w:type="character" w:customStyle="1" w:styleId="BodyTextChar">
    <w:name w:val="Body Text Char"/>
    <w:basedOn w:val="DefaultParagraphFont"/>
    <w:link w:val="BodyText"/>
    <w:uiPriority w:val="99"/>
    <w:semiHidden/>
    <w:rsid w:val="005C479F"/>
    <w:rPr>
      <w:rFonts w:ascii="Times New Roman" w:eastAsia="MS Gothic" w:hAnsi="Times New Roman" w:cs="Times New Roman"/>
      <w:sz w:val="24"/>
      <w:szCs w:val="20"/>
      <w:lang w:eastAsia="ja-JP"/>
    </w:rPr>
  </w:style>
  <w:style w:type="paragraph" w:styleId="Header">
    <w:name w:val="header"/>
    <w:basedOn w:val="Normal"/>
    <w:link w:val="HeaderChar"/>
    <w:uiPriority w:val="99"/>
    <w:unhideWhenUsed/>
    <w:rsid w:val="005C479F"/>
    <w:pPr>
      <w:tabs>
        <w:tab w:val="center" w:pos="4513"/>
        <w:tab w:val="right" w:pos="9026"/>
      </w:tabs>
    </w:pPr>
  </w:style>
  <w:style w:type="character" w:customStyle="1" w:styleId="HeaderChar">
    <w:name w:val="Header Char"/>
    <w:basedOn w:val="DefaultParagraphFont"/>
    <w:link w:val="Header"/>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Normal"/>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Heading2Char">
    <w:name w:val="Heading 2 Char"/>
    <w:basedOn w:val="DefaultParagraphFont"/>
    <w:link w:val="Heading2"/>
    <w:uiPriority w:val="9"/>
    <w:rsid w:val="006424F6"/>
    <w:rPr>
      <w:rFonts w:asciiTheme="majorHAnsi" w:eastAsiaTheme="majorEastAsia" w:hAnsiTheme="majorHAnsi" w:cstheme="majorBidi"/>
      <w:color w:val="2F5496" w:themeColor="accent1" w:themeShade="BF"/>
      <w:sz w:val="26"/>
      <w:szCs w:val="26"/>
      <w:lang w:eastAsia="ja-JP"/>
    </w:rPr>
  </w:style>
  <w:style w:type="paragraph" w:styleId="Revision">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CommentReference">
    <w:name w:val="annotation reference"/>
    <w:basedOn w:val="DefaultParagraphFont"/>
    <w:uiPriority w:val="99"/>
    <w:semiHidden/>
    <w:unhideWhenUsed/>
    <w:rsid w:val="00845CF9"/>
    <w:rPr>
      <w:sz w:val="16"/>
      <w:szCs w:val="16"/>
    </w:rPr>
  </w:style>
  <w:style w:type="paragraph" w:styleId="CommentText">
    <w:name w:val="annotation text"/>
    <w:basedOn w:val="Normal"/>
    <w:link w:val="CommentTextChar"/>
    <w:uiPriority w:val="99"/>
    <w:semiHidden/>
    <w:unhideWhenUsed/>
    <w:rsid w:val="00845CF9"/>
    <w:rPr>
      <w:sz w:val="20"/>
    </w:rPr>
  </w:style>
  <w:style w:type="character" w:customStyle="1" w:styleId="CommentTextChar">
    <w:name w:val="Comment Text Char"/>
    <w:basedOn w:val="DefaultParagraphFont"/>
    <w:link w:val="CommentText"/>
    <w:uiPriority w:val="99"/>
    <w:semiHidden/>
    <w:rsid w:val="00845CF9"/>
    <w:rPr>
      <w:rFonts w:ascii="Times New Roman" w:eastAsia="MS Gothic"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45CF9"/>
    <w:rPr>
      <w:b/>
      <w:bCs/>
    </w:rPr>
  </w:style>
  <w:style w:type="character" w:customStyle="1" w:styleId="CommentSubjectChar">
    <w:name w:val="Comment Subject Char"/>
    <w:basedOn w:val="CommentTextChar"/>
    <w:link w:val="CommentSubject"/>
    <w:uiPriority w:val="99"/>
    <w:semiHidden/>
    <w:rsid w:val="00845CF9"/>
    <w:rPr>
      <w:rFonts w:ascii="Times New Roman" w:eastAsia="MS Gothic" w:hAnsi="Times New Roman" w:cs="Times New Roman"/>
      <w:b/>
      <w:bCs/>
      <w:sz w:val="20"/>
      <w:szCs w:val="20"/>
      <w:lang w:eastAsia="ja-JP"/>
    </w:rPr>
  </w:style>
  <w:style w:type="character" w:styleId="Hyperlink">
    <w:name w:val="Hyperlink"/>
    <w:basedOn w:val="DefaultParagraphFont"/>
    <w:uiPriority w:val="99"/>
    <w:unhideWhenUsed/>
    <w:rsid w:val="001932CE"/>
    <w:rPr>
      <w:color w:val="0563C1" w:themeColor="hyperlink"/>
      <w:u w:val="single"/>
    </w:rPr>
  </w:style>
  <w:style w:type="character" w:styleId="UnresolvedMention">
    <w:name w:val="Unresolved Mention"/>
    <w:basedOn w:val="DefaultParagraphFont"/>
    <w:uiPriority w:val="99"/>
    <w:semiHidden/>
    <w:unhideWhenUsed/>
    <w:rsid w:val="00193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5831228">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1074666160">
      <w:bodyDiv w:val="1"/>
      <w:marLeft w:val="0"/>
      <w:marRight w:val="0"/>
      <w:marTop w:val="0"/>
      <w:marBottom w:val="0"/>
      <w:divBdr>
        <w:top w:val="none" w:sz="0" w:space="0" w:color="auto"/>
        <w:left w:val="none" w:sz="0" w:space="0" w:color="auto"/>
        <w:bottom w:val="none" w:sz="0" w:space="0" w:color="auto"/>
        <w:right w:val="none" w:sz="0" w:space="0" w:color="auto"/>
      </w:divBdr>
    </w:div>
    <w:div w:id="1332442108">
      <w:bodyDiv w:val="1"/>
      <w:marLeft w:val="0"/>
      <w:marRight w:val="0"/>
      <w:marTop w:val="0"/>
      <w:marBottom w:val="0"/>
      <w:divBdr>
        <w:top w:val="none" w:sz="0" w:space="0" w:color="auto"/>
        <w:left w:val="none" w:sz="0" w:space="0" w:color="auto"/>
        <w:bottom w:val="none" w:sz="0" w:space="0" w:color="auto"/>
        <w:right w:val="none" w:sz="0" w:space="0" w:color="auto"/>
      </w:divBdr>
      <w:divsChild>
        <w:div w:id="19160599">
          <w:marLeft w:val="0"/>
          <w:marRight w:val="0"/>
          <w:marTop w:val="0"/>
          <w:marBottom w:val="0"/>
          <w:divBdr>
            <w:top w:val="none" w:sz="0" w:space="0" w:color="auto"/>
            <w:left w:val="none" w:sz="0" w:space="0" w:color="auto"/>
            <w:bottom w:val="none" w:sz="0" w:space="0" w:color="auto"/>
            <w:right w:val="none" w:sz="0" w:space="0" w:color="auto"/>
          </w:divBdr>
        </w:div>
      </w:divsChild>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999338065">
      <w:bodyDiv w:val="1"/>
      <w:marLeft w:val="0"/>
      <w:marRight w:val="0"/>
      <w:marTop w:val="0"/>
      <w:marBottom w:val="0"/>
      <w:divBdr>
        <w:top w:val="none" w:sz="0" w:space="0" w:color="auto"/>
        <w:left w:val="none" w:sz="0" w:space="0" w:color="auto"/>
        <w:bottom w:val="none" w:sz="0" w:space="0" w:color="auto"/>
        <w:right w:val="none" w:sz="0" w:space="0" w:color="auto"/>
      </w:divBdr>
      <w:divsChild>
        <w:div w:id="1171289516">
          <w:marLeft w:val="0"/>
          <w:marRight w:val="0"/>
          <w:marTop w:val="0"/>
          <w:marBottom w:val="0"/>
          <w:divBdr>
            <w:top w:val="none" w:sz="0" w:space="0" w:color="auto"/>
            <w:left w:val="none" w:sz="0" w:space="0" w:color="auto"/>
            <w:bottom w:val="none" w:sz="0" w:space="0" w:color="auto"/>
            <w:right w:val="none" w:sz="0" w:space="0" w:color="auto"/>
          </w:divBdr>
        </w:div>
      </w:divsChild>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64F2-316A-4A71-A251-EEC994DA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48</cp:revision>
  <dcterms:created xsi:type="dcterms:W3CDTF">2025-02-04T16:37:00Z</dcterms:created>
  <dcterms:modified xsi:type="dcterms:W3CDTF">2025-02-07T12:59:00Z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